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9B3B">
      <w:pPr>
        <w:spacing w:line="500" w:lineRule="exact"/>
        <w:ind w:firstLine="640" w:firstLineChars="200"/>
        <w:jc w:val="right"/>
        <w:rPr>
          <w:rFonts w:hint="eastAsia" w:ascii="黑体" w:hAnsi="黑体" w:eastAsia="黑体" w:cs="Arial"/>
          <w:kern w:val="0"/>
          <w:sz w:val="32"/>
          <w:szCs w:val="32"/>
        </w:rPr>
      </w:pPr>
      <w:bookmarkStart w:id="0" w:name="_GoBack"/>
      <w:bookmarkEnd w:id="0"/>
    </w:p>
    <w:p w14:paraId="5BFFC643">
      <w:pPr>
        <w:spacing w:line="560" w:lineRule="exact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ascii="黑体" w:hAnsi="黑体" w:eastAsia="黑体" w:cs="Arial"/>
          <w:kern w:val="0"/>
          <w:sz w:val="32"/>
          <w:szCs w:val="32"/>
        </w:rPr>
        <w:t>附件</w:t>
      </w:r>
    </w:p>
    <w:p w14:paraId="7E65CD4E">
      <w:pPr>
        <w:spacing w:line="560" w:lineRule="exact"/>
        <w:rPr>
          <w:rFonts w:hint="eastAsia" w:ascii="黑体" w:hAnsi="黑体" w:eastAsia="黑体" w:cs="Arial"/>
          <w:kern w:val="0"/>
          <w:sz w:val="32"/>
          <w:szCs w:val="32"/>
        </w:rPr>
      </w:pPr>
    </w:p>
    <w:p w14:paraId="228228CB">
      <w:pPr>
        <w:spacing w:before="156" w:beforeLines="50" w:line="440" w:lineRule="exact"/>
        <w:jc w:val="center"/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第十届铸造产业集群年会</w:t>
      </w:r>
    </w:p>
    <w:p w14:paraId="7663A62B">
      <w:pPr>
        <w:spacing w:line="440" w:lineRule="exact"/>
        <w:jc w:val="center"/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暨产业集群高质量发展经验交流会参会回执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435"/>
        <w:gridCol w:w="55"/>
        <w:gridCol w:w="1536"/>
        <w:gridCol w:w="405"/>
        <w:gridCol w:w="755"/>
        <w:gridCol w:w="8"/>
        <w:gridCol w:w="1738"/>
        <w:gridCol w:w="332"/>
        <w:gridCol w:w="398"/>
        <w:gridCol w:w="1937"/>
      </w:tblGrid>
      <w:tr w14:paraId="5292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9" w:type="dxa"/>
            <w:vAlign w:val="center"/>
          </w:tcPr>
          <w:p w14:paraId="67EAC930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411" w:type="dxa"/>
            <w:gridSpan w:val="10"/>
            <w:vAlign w:val="center"/>
          </w:tcPr>
          <w:p w14:paraId="35352329">
            <w:pPr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2C8B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9" w:type="dxa"/>
            <w:vAlign w:val="center"/>
          </w:tcPr>
          <w:p w14:paraId="5ECBFC11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71" w:type="dxa"/>
            <w:gridSpan w:val="4"/>
            <w:vAlign w:val="center"/>
          </w:tcPr>
          <w:p w14:paraId="5291F815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763" w:type="dxa"/>
            <w:gridSpan w:val="4"/>
            <w:vAlign w:val="center"/>
          </w:tcPr>
          <w:p w14:paraId="44E72AA6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277" w:type="dxa"/>
            <w:gridSpan w:val="2"/>
            <w:vAlign w:val="center"/>
          </w:tcPr>
          <w:p w14:paraId="735C0728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邮箱/微信</w:t>
            </w:r>
          </w:p>
        </w:tc>
      </w:tr>
      <w:tr w14:paraId="5B70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9" w:type="dxa"/>
            <w:vAlign w:val="center"/>
          </w:tcPr>
          <w:p w14:paraId="7D3EA4EC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1" w:type="dxa"/>
            <w:gridSpan w:val="4"/>
            <w:vAlign w:val="center"/>
          </w:tcPr>
          <w:p w14:paraId="6749FE00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63" w:type="dxa"/>
            <w:gridSpan w:val="4"/>
            <w:vAlign w:val="center"/>
          </w:tcPr>
          <w:p w14:paraId="1CA2210A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2DA4AB6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68A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9" w:type="dxa"/>
            <w:vAlign w:val="center"/>
          </w:tcPr>
          <w:p w14:paraId="1531D60C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1" w:type="dxa"/>
            <w:gridSpan w:val="4"/>
            <w:vAlign w:val="center"/>
          </w:tcPr>
          <w:p w14:paraId="33ED4421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763" w:type="dxa"/>
            <w:gridSpan w:val="4"/>
            <w:vAlign w:val="center"/>
          </w:tcPr>
          <w:p w14:paraId="305B818D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185D6B7">
            <w:pPr>
              <w:spacing w:line="3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695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30" w:type="dxa"/>
            <w:gridSpan w:val="11"/>
            <w:vAlign w:val="center"/>
          </w:tcPr>
          <w:p w14:paraId="5B6B8F67">
            <w:pPr>
              <w:spacing w:line="3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发票信息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（如需开具增值税专用发票，请完整填写开票信息）</w:t>
            </w:r>
          </w:p>
        </w:tc>
      </w:tr>
      <w:tr w14:paraId="2A4C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7" w:type="dxa"/>
            <w:gridSpan w:val="3"/>
            <w:vAlign w:val="center"/>
          </w:tcPr>
          <w:p w14:paraId="0B38FF1F">
            <w:pPr>
              <w:spacing w:line="3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8"/>
            <w:vAlign w:val="center"/>
          </w:tcPr>
          <w:p w14:paraId="24A00781">
            <w:pPr>
              <w:spacing w:line="3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3FD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7" w:type="dxa"/>
            <w:gridSpan w:val="3"/>
            <w:vAlign w:val="center"/>
          </w:tcPr>
          <w:p w14:paraId="587DAE1A">
            <w:pPr>
              <w:spacing w:line="3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33" w:type="dxa"/>
            <w:gridSpan w:val="8"/>
            <w:vAlign w:val="center"/>
          </w:tcPr>
          <w:p w14:paraId="688CFE20">
            <w:pPr>
              <w:spacing w:line="38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CE7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0" w:type="dxa"/>
            <w:gridSpan w:val="11"/>
            <w:vAlign w:val="center"/>
          </w:tcPr>
          <w:p w14:paraId="4083D74A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参观线路</w:t>
            </w:r>
          </w:p>
        </w:tc>
      </w:tr>
      <w:tr w14:paraId="5BE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9" w:type="dxa"/>
            <w:vAlign w:val="center"/>
          </w:tcPr>
          <w:p w14:paraId="65DC33D6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路线1</w:t>
            </w:r>
          </w:p>
        </w:tc>
        <w:tc>
          <w:tcPr>
            <w:tcW w:w="5522" w:type="dxa"/>
            <w:gridSpan w:val="9"/>
            <w:vAlign w:val="center"/>
          </w:tcPr>
          <w:p w14:paraId="4BBD7C8C">
            <w:pPr>
              <w:pStyle w:val="30"/>
              <w:spacing w:line="380" w:lineRule="exact"/>
              <w:ind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（南线）南村铸造园区——汉通鑫宇—— 博纳特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yellow"/>
              </w:rPr>
              <w:instrText xml:space="preserve">FORMCHECKBOX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yellow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89" w:type="dxa"/>
            <w:vAlign w:val="center"/>
          </w:tcPr>
          <w:p w14:paraId="3F5FDE9A">
            <w:pPr>
              <w:spacing w:line="38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</w:p>
        </w:tc>
      </w:tr>
      <w:tr w14:paraId="339D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9" w:type="dxa"/>
            <w:vAlign w:val="center"/>
          </w:tcPr>
          <w:p w14:paraId="75D98B7A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路线2</w:t>
            </w:r>
          </w:p>
        </w:tc>
        <w:tc>
          <w:tcPr>
            <w:tcW w:w="5522" w:type="dxa"/>
            <w:gridSpan w:val="9"/>
            <w:vAlign w:val="center"/>
          </w:tcPr>
          <w:p w14:paraId="35C8B16B">
            <w:pPr>
              <w:pStyle w:val="30"/>
              <w:spacing w:line="380" w:lineRule="exact"/>
              <w:ind w:firstLine="0"/>
              <w:jc w:val="left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（北线）高都e镇—晋钢集团——晋钢铸业</w:t>
            </w:r>
          </w:p>
        </w:tc>
        <w:tc>
          <w:tcPr>
            <w:tcW w:w="1889" w:type="dxa"/>
            <w:vAlign w:val="center"/>
          </w:tcPr>
          <w:p w14:paraId="6F4B3780">
            <w:pPr>
              <w:spacing w:line="38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sym w:font="Wingdings 2" w:char="00A3"/>
            </w:r>
          </w:p>
        </w:tc>
      </w:tr>
      <w:tr w14:paraId="30D8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30" w:type="dxa"/>
            <w:gridSpan w:val="11"/>
            <w:vAlign w:val="center"/>
          </w:tcPr>
          <w:p w14:paraId="2D7B658D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住宿预登记</w:t>
            </w:r>
          </w:p>
          <w:p w14:paraId="71F3AEFB">
            <w:pPr>
              <w:spacing w:line="380" w:lineRule="exac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晋城丹河voco酒店，</w:t>
            </w:r>
          </w:p>
          <w:p w14:paraId="2C8CCE71">
            <w:pPr>
              <w:spacing w:line="380" w:lineRule="exac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</w:rPr>
              <w:t>地址：泽州县丹河新城88号    联系人：霍芳 15603568419</w:t>
            </w:r>
          </w:p>
        </w:tc>
      </w:tr>
      <w:tr w14:paraId="36F7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5" w:type="dxa"/>
            <w:gridSpan w:val="4"/>
            <w:vAlign w:val="center"/>
          </w:tcPr>
          <w:p w14:paraId="002F2FB2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房间类型</w:t>
            </w:r>
          </w:p>
        </w:tc>
        <w:tc>
          <w:tcPr>
            <w:tcW w:w="1139" w:type="dxa"/>
            <w:gridSpan w:val="3"/>
            <w:vAlign w:val="center"/>
          </w:tcPr>
          <w:p w14:paraId="2D45710B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数量</w:t>
            </w:r>
          </w:p>
        </w:tc>
        <w:tc>
          <w:tcPr>
            <w:tcW w:w="2407" w:type="dxa"/>
            <w:gridSpan w:val="3"/>
            <w:vAlign w:val="center"/>
          </w:tcPr>
          <w:p w14:paraId="5C0E815F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入住时间</w:t>
            </w:r>
          </w:p>
        </w:tc>
        <w:tc>
          <w:tcPr>
            <w:tcW w:w="1889" w:type="dxa"/>
            <w:vAlign w:val="center"/>
          </w:tcPr>
          <w:p w14:paraId="33860197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离店时间</w:t>
            </w:r>
          </w:p>
        </w:tc>
      </w:tr>
      <w:tr w14:paraId="08C9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5" w:type="dxa"/>
            <w:gridSpan w:val="4"/>
            <w:vAlign w:val="center"/>
          </w:tcPr>
          <w:p w14:paraId="5912A7C3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标准间（含早）300元/间</w:t>
            </w:r>
          </w:p>
        </w:tc>
        <w:tc>
          <w:tcPr>
            <w:tcW w:w="1139" w:type="dxa"/>
            <w:gridSpan w:val="3"/>
            <w:vAlign w:val="center"/>
          </w:tcPr>
          <w:p w14:paraId="3BBAD2E2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间</w:t>
            </w:r>
          </w:p>
        </w:tc>
        <w:tc>
          <w:tcPr>
            <w:tcW w:w="2407" w:type="dxa"/>
            <w:gridSpan w:val="3"/>
            <w:vAlign w:val="center"/>
          </w:tcPr>
          <w:p w14:paraId="0939094A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</w:t>
            </w:r>
          </w:p>
        </w:tc>
        <w:tc>
          <w:tcPr>
            <w:tcW w:w="1889" w:type="dxa"/>
            <w:vAlign w:val="center"/>
          </w:tcPr>
          <w:p w14:paraId="6C25FF8C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</w:t>
            </w:r>
          </w:p>
        </w:tc>
      </w:tr>
      <w:tr w14:paraId="075A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5" w:type="dxa"/>
            <w:gridSpan w:val="4"/>
            <w:vAlign w:val="center"/>
          </w:tcPr>
          <w:p w14:paraId="36A84141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大床房（含早）300元/间</w:t>
            </w:r>
          </w:p>
        </w:tc>
        <w:tc>
          <w:tcPr>
            <w:tcW w:w="1139" w:type="dxa"/>
            <w:gridSpan w:val="3"/>
            <w:vAlign w:val="center"/>
          </w:tcPr>
          <w:p w14:paraId="6FDC2D7B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间</w:t>
            </w:r>
          </w:p>
        </w:tc>
        <w:tc>
          <w:tcPr>
            <w:tcW w:w="2407" w:type="dxa"/>
            <w:gridSpan w:val="3"/>
            <w:vAlign w:val="center"/>
          </w:tcPr>
          <w:p w14:paraId="6CC9C3D6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</w:t>
            </w:r>
          </w:p>
        </w:tc>
        <w:tc>
          <w:tcPr>
            <w:tcW w:w="1889" w:type="dxa"/>
            <w:vAlign w:val="center"/>
          </w:tcPr>
          <w:p w14:paraId="136AE833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</w:t>
            </w:r>
          </w:p>
        </w:tc>
      </w:tr>
      <w:tr w14:paraId="6202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0" w:type="dxa"/>
            <w:gridSpan w:val="11"/>
            <w:vAlign w:val="center"/>
          </w:tcPr>
          <w:p w14:paraId="3A90D9D9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往返列车信息统计</w:t>
            </w:r>
          </w:p>
        </w:tc>
      </w:tr>
      <w:tr w14:paraId="7A64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vAlign w:val="center"/>
          </w:tcPr>
          <w:p w14:paraId="0699C0C9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到达时间</w:t>
            </w:r>
          </w:p>
        </w:tc>
        <w:tc>
          <w:tcPr>
            <w:tcW w:w="2683" w:type="dxa"/>
            <w:gridSpan w:val="4"/>
            <w:vAlign w:val="center"/>
          </w:tcPr>
          <w:p w14:paraId="53858F59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到达列车号</w:t>
            </w:r>
          </w:p>
        </w:tc>
        <w:tc>
          <w:tcPr>
            <w:tcW w:w="1703" w:type="dxa"/>
            <w:gridSpan w:val="2"/>
            <w:vAlign w:val="center"/>
          </w:tcPr>
          <w:p w14:paraId="45D9293D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出发时间</w:t>
            </w:r>
          </w:p>
        </w:tc>
        <w:tc>
          <w:tcPr>
            <w:tcW w:w="2601" w:type="dxa"/>
            <w:gridSpan w:val="3"/>
            <w:vAlign w:val="center"/>
          </w:tcPr>
          <w:p w14:paraId="370FF62F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出发列车号</w:t>
            </w:r>
          </w:p>
        </w:tc>
      </w:tr>
      <w:tr w14:paraId="6A23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vAlign w:val="center"/>
          </w:tcPr>
          <w:p w14:paraId="6F4EABE2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</w:t>
            </w:r>
          </w:p>
        </w:tc>
        <w:tc>
          <w:tcPr>
            <w:tcW w:w="2683" w:type="dxa"/>
            <w:gridSpan w:val="4"/>
            <w:vAlign w:val="center"/>
          </w:tcPr>
          <w:p w14:paraId="3824DE96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97BE01A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</w:t>
            </w:r>
          </w:p>
        </w:tc>
        <w:tc>
          <w:tcPr>
            <w:tcW w:w="2601" w:type="dxa"/>
            <w:gridSpan w:val="3"/>
            <w:vAlign w:val="center"/>
          </w:tcPr>
          <w:p w14:paraId="20514DD1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</w:pPr>
          </w:p>
        </w:tc>
      </w:tr>
      <w:tr w14:paraId="0D7D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30" w:type="dxa"/>
            <w:gridSpan w:val="11"/>
            <w:tcBorders>
              <w:bottom w:val="nil"/>
            </w:tcBorders>
            <w:vAlign w:val="center"/>
          </w:tcPr>
          <w:p w14:paraId="5EE4E04A">
            <w:pPr>
              <w:spacing w:line="360" w:lineRule="exact"/>
              <w:rPr>
                <w:rFonts w:hint="eastAsia" w:ascii="微软雅黑" w:hAnsi="微软雅黑" w:eastAsia="微软雅黑" w:cs="微软雅黑"/>
                <w:sz w:val="24"/>
                <w:szCs w:val="24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spacing w:val="-6"/>
                <w:sz w:val="24"/>
                <w:szCs w:val="24"/>
              </w:rPr>
              <w:t>交通：</w:t>
            </w:r>
            <w:r>
              <w:rPr>
                <w:rFonts w:hint="eastAsia" w:ascii="微软雅黑" w:hAnsi="微软雅黑" w:eastAsia="微软雅黑" w:cs="微软雅黑"/>
                <w:color w:val="EE0000"/>
                <w:spacing w:val="-6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</w:rPr>
              <w:t xml:space="preserve"> 10月15日全天在晋城东站有摆渡车接站。</w:t>
            </w:r>
          </w:p>
        </w:tc>
      </w:tr>
      <w:tr w14:paraId="481D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0" w:type="dxa"/>
            <w:gridSpan w:val="11"/>
            <w:tcBorders>
              <w:top w:val="single" w:color="auto" w:sz="4" w:space="0"/>
            </w:tcBorders>
            <w:vAlign w:val="center"/>
          </w:tcPr>
          <w:p w14:paraId="1FEFA872">
            <w:pPr>
              <w:spacing w:line="38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联系方式</w:t>
            </w:r>
          </w:p>
        </w:tc>
      </w:tr>
      <w:tr w14:paraId="7882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30" w:type="dxa"/>
            <w:gridSpan w:val="11"/>
            <w:vAlign w:val="center"/>
          </w:tcPr>
          <w:p w14:paraId="3B6D864B">
            <w:pPr>
              <w:spacing w:line="380" w:lineRule="exact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中铸协：</w:t>
            </w:r>
          </w:p>
          <w:p w14:paraId="73C5BEA3"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刘  琼 18911227977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（微信同号）</w:t>
            </w:r>
            <w:r>
              <w:fldChar w:fldCharType="begin"/>
            </w:r>
            <w:r>
              <w:instrText xml:space="preserve"> HYPERLINK "mailto:dunna@foundry.com.cn"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liuqiong@foundry.com.cn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</w:p>
          <w:p w14:paraId="042F79CA"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李化中 13381181626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（微信同号）</w:t>
            </w:r>
            <w:r>
              <w:fldChar w:fldCharType="begin"/>
            </w:r>
            <w:r>
              <w:instrText xml:space="preserve"> HYPERLINK "mailto:Lihuazhong@foundry.com.cn" </w:instrText>
            </w:r>
            <w:r>
              <w:fldChar w:fldCharType="separate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Lihuazhong@foundry.com.cn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end"/>
            </w:r>
          </w:p>
          <w:p w14:paraId="2C5FF68D">
            <w:pPr>
              <w:spacing w:line="380" w:lineRule="exact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吴仁贵 18910551271（微信同号）wurengui@foundry.com.cn</w:t>
            </w:r>
          </w:p>
        </w:tc>
      </w:tr>
      <w:tr w14:paraId="4DA8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30" w:type="dxa"/>
            <w:gridSpan w:val="11"/>
            <w:vAlign w:val="center"/>
          </w:tcPr>
          <w:p w14:paraId="3ACDB5ED">
            <w:pPr>
              <w:spacing w:line="0" w:lineRule="atLeast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重点信息说明：</w:t>
            </w:r>
          </w:p>
          <w:p w14:paraId="00C9187F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请参会代表于10月8日前将回执发至联系人邮箱或传真至010-68458356；</w:t>
            </w:r>
          </w:p>
          <w:p w14:paraId="3DBD79FB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酒店住宿如需开具增值税专用发票，请在办理入住时向酒店前台提供完整的开票资料，退房时间最晚为当日下午14:00,请返程代表提前办理退房手续；</w:t>
            </w:r>
          </w:p>
          <w:p w14:paraId="28FD74B8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会议酒店房间数量有限，如果会议酒店房间数量不足，会务组将安排参会代表入住附近酒店；</w:t>
            </w:r>
          </w:p>
          <w:p w14:paraId="1E737051">
            <w:pPr>
              <w:widowControl w:val="0"/>
              <w:numPr>
                <w:ilvl w:val="0"/>
                <w:numId w:val="1"/>
              </w:numPr>
              <w:spacing w:line="0" w:lineRule="atLeast"/>
              <w:ind w:left="357" w:hanging="357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代表证为参会的重要凭证，请妥善保管；现场参观时请听从工作人员指挥，注意安全。</w:t>
            </w:r>
          </w:p>
        </w:tc>
      </w:tr>
    </w:tbl>
    <w:p w14:paraId="21D8672A">
      <w:pPr>
        <w:widowControl w:val="0"/>
        <w:spacing w:line="400" w:lineRule="exact"/>
        <w:textAlignment w:val="auto"/>
        <w:rPr>
          <w:rStyle w:val="15"/>
          <w:rFonts w:hint="eastAsia" w:ascii="仿宋" w:hAnsi="仿宋" w:eastAsia="仿宋"/>
          <w:color w:val="000000"/>
          <w:kern w:val="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ADD093-FFDA-4CA9-9062-39D687C58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25889B33-0FFE-4B39-AD5D-CA79D2BB8A4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9C64E6-65FB-4D3D-B70E-6425225301ED}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3CB058A-F4D3-40D2-93F4-A597E69C432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5542F03-6C8C-4935-A254-48ED07EB0B4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4F760">
    <w:pPr>
      <w:pStyle w:val="5"/>
      <w:wordWrap w:val="0"/>
      <w:jc w:val="right"/>
      <w:rPr>
        <w:rStyle w:val="15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BE05E">
    <w:pPr>
      <w:pStyle w:val="5"/>
      <w:ind w:firstLine="280" w:firstLineChars="100"/>
      <w:rPr>
        <w:rStyle w:val="15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FB1BC">
    <w:pPr>
      <w:pStyle w:val="6"/>
      <w:pBdr>
        <w:bottom w:val="none" w:color="auto" w:sz="0" w:space="0"/>
      </w:pBdr>
      <w:jc w:val="both"/>
      <w:rPr>
        <w:rStyle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63EC9">
    <w:pPr>
      <w:pStyle w:val="6"/>
      <w:pBdr>
        <w:bottom w:val="none" w:color="auto" w:sz="0" w:space="0"/>
      </w:pBdr>
      <w:rPr>
        <w:rStyle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hZmUwYzQwZDVmMWNlOGE0OWU0ZDZjMDNlOTM1NjYifQ=="/>
  </w:docVars>
  <w:rsids>
    <w:rsidRoot w:val="00886DA6"/>
    <w:rsid w:val="000457C9"/>
    <w:rsid w:val="0005135C"/>
    <w:rsid w:val="00065B15"/>
    <w:rsid w:val="000942AB"/>
    <w:rsid w:val="000A6703"/>
    <w:rsid w:val="000B229D"/>
    <w:rsid w:val="00180FE4"/>
    <w:rsid w:val="00182AE1"/>
    <w:rsid w:val="00186AC9"/>
    <w:rsid w:val="0019447B"/>
    <w:rsid w:val="002259E8"/>
    <w:rsid w:val="002F54C4"/>
    <w:rsid w:val="00305CE7"/>
    <w:rsid w:val="003E6F60"/>
    <w:rsid w:val="00404C7C"/>
    <w:rsid w:val="004221F6"/>
    <w:rsid w:val="00451023"/>
    <w:rsid w:val="0046249C"/>
    <w:rsid w:val="004A271E"/>
    <w:rsid w:val="005135CC"/>
    <w:rsid w:val="00550136"/>
    <w:rsid w:val="005C1BB8"/>
    <w:rsid w:val="0071562F"/>
    <w:rsid w:val="00765342"/>
    <w:rsid w:val="00784F2D"/>
    <w:rsid w:val="00787768"/>
    <w:rsid w:val="007C0E55"/>
    <w:rsid w:val="007D3425"/>
    <w:rsid w:val="00842DE9"/>
    <w:rsid w:val="008475AE"/>
    <w:rsid w:val="00886DA6"/>
    <w:rsid w:val="008A26F7"/>
    <w:rsid w:val="009B0EB3"/>
    <w:rsid w:val="00A2170B"/>
    <w:rsid w:val="00A42364"/>
    <w:rsid w:val="00AA6D41"/>
    <w:rsid w:val="00AD6294"/>
    <w:rsid w:val="00AE7D96"/>
    <w:rsid w:val="00AF1FDA"/>
    <w:rsid w:val="00B3210D"/>
    <w:rsid w:val="00BB120F"/>
    <w:rsid w:val="00BD63A3"/>
    <w:rsid w:val="00C65709"/>
    <w:rsid w:val="00CD2054"/>
    <w:rsid w:val="00CD5F35"/>
    <w:rsid w:val="00CF7498"/>
    <w:rsid w:val="00D7184F"/>
    <w:rsid w:val="00D81020"/>
    <w:rsid w:val="00DA41F4"/>
    <w:rsid w:val="00DC6613"/>
    <w:rsid w:val="00DD0466"/>
    <w:rsid w:val="00E3018C"/>
    <w:rsid w:val="00E60502"/>
    <w:rsid w:val="00EB716F"/>
    <w:rsid w:val="00FE0754"/>
    <w:rsid w:val="00FF0CFF"/>
    <w:rsid w:val="01600AA2"/>
    <w:rsid w:val="03A16ECD"/>
    <w:rsid w:val="04B36C99"/>
    <w:rsid w:val="052F573E"/>
    <w:rsid w:val="07350087"/>
    <w:rsid w:val="075102A4"/>
    <w:rsid w:val="08DD2784"/>
    <w:rsid w:val="0B5D7BAD"/>
    <w:rsid w:val="0B6B57F3"/>
    <w:rsid w:val="0BDE429B"/>
    <w:rsid w:val="0CD830D7"/>
    <w:rsid w:val="0DD14C26"/>
    <w:rsid w:val="0EDC297E"/>
    <w:rsid w:val="11162CD7"/>
    <w:rsid w:val="12EC7FA8"/>
    <w:rsid w:val="143D1190"/>
    <w:rsid w:val="15056EBF"/>
    <w:rsid w:val="154F29E9"/>
    <w:rsid w:val="159B25D1"/>
    <w:rsid w:val="161872CC"/>
    <w:rsid w:val="19D8479F"/>
    <w:rsid w:val="1C19367C"/>
    <w:rsid w:val="1E5F2548"/>
    <w:rsid w:val="203E3D50"/>
    <w:rsid w:val="24895A34"/>
    <w:rsid w:val="25AB17E9"/>
    <w:rsid w:val="25B72CF6"/>
    <w:rsid w:val="28327F9F"/>
    <w:rsid w:val="289903FE"/>
    <w:rsid w:val="2AB96756"/>
    <w:rsid w:val="2B9D6077"/>
    <w:rsid w:val="2DD45655"/>
    <w:rsid w:val="2EDC0C65"/>
    <w:rsid w:val="2EEE0998"/>
    <w:rsid w:val="31C61758"/>
    <w:rsid w:val="3204021D"/>
    <w:rsid w:val="32933D30"/>
    <w:rsid w:val="32F000B9"/>
    <w:rsid w:val="33C61EE3"/>
    <w:rsid w:val="34F82570"/>
    <w:rsid w:val="35922759"/>
    <w:rsid w:val="3776777C"/>
    <w:rsid w:val="37ED6FC5"/>
    <w:rsid w:val="37F963E3"/>
    <w:rsid w:val="387C0DC3"/>
    <w:rsid w:val="3BC62A80"/>
    <w:rsid w:val="3E077380"/>
    <w:rsid w:val="3E2F0898"/>
    <w:rsid w:val="3E9F0AFD"/>
    <w:rsid w:val="3F1B2D0E"/>
    <w:rsid w:val="407A18FE"/>
    <w:rsid w:val="40C262C9"/>
    <w:rsid w:val="41747BEE"/>
    <w:rsid w:val="433E3844"/>
    <w:rsid w:val="4475773A"/>
    <w:rsid w:val="44B33DBE"/>
    <w:rsid w:val="45E926CA"/>
    <w:rsid w:val="46A41C10"/>
    <w:rsid w:val="47255825"/>
    <w:rsid w:val="48AC1A0E"/>
    <w:rsid w:val="490246CD"/>
    <w:rsid w:val="494D2E6C"/>
    <w:rsid w:val="49F64E79"/>
    <w:rsid w:val="4BA83F51"/>
    <w:rsid w:val="4C7B1665"/>
    <w:rsid w:val="4CC1127B"/>
    <w:rsid w:val="4E352251"/>
    <w:rsid w:val="4EE91A07"/>
    <w:rsid w:val="4F7A20A8"/>
    <w:rsid w:val="50E776BC"/>
    <w:rsid w:val="526FF2C8"/>
    <w:rsid w:val="52903990"/>
    <w:rsid w:val="545A4256"/>
    <w:rsid w:val="556E6385"/>
    <w:rsid w:val="560C55E6"/>
    <w:rsid w:val="56BD11D6"/>
    <w:rsid w:val="5B8B6988"/>
    <w:rsid w:val="5CBE34B8"/>
    <w:rsid w:val="5CCF6BC7"/>
    <w:rsid w:val="5DB53386"/>
    <w:rsid w:val="5DBE34D1"/>
    <w:rsid w:val="5FB849CB"/>
    <w:rsid w:val="6013556C"/>
    <w:rsid w:val="60194FC5"/>
    <w:rsid w:val="602B08B8"/>
    <w:rsid w:val="60B62814"/>
    <w:rsid w:val="62C31435"/>
    <w:rsid w:val="636F04BC"/>
    <w:rsid w:val="65D21085"/>
    <w:rsid w:val="66AA4BC9"/>
    <w:rsid w:val="67F745C1"/>
    <w:rsid w:val="682D1C45"/>
    <w:rsid w:val="68E26001"/>
    <w:rsid w:val="68EC771B"/>
    <w:rsid w:val="69EF3A49"/>
    <w:rsid w:val="6A6E6A96"/>
    <w:rsid w:val="6B5376F4"/>
    <w:rsid w:val="6B6438BA"/>
    <w:rsid w:val="6DF8446C"/>
    <w:rsid w:val="6E0F67B5"/>
    <w:rsid w:val="6E894F6E"/>
    <w:rsid w:val="6EAD34A8"/>
    <w:rsid w:val="6F241291"/>
    <w:rsid w:val="712A5284"/>
    <w:rsid w:val="7208338C"/>
    <w:rsid w:val="722C1F32"/>
    <w:rsid w:val="738549F4"/>
    <w:rsid w:val="7577448A"/>
    <w:rsid w:val="75FEC661"/>
    <w:rsid w:val="77925931"/>
    <w:rsid w:val="782AC412"/>
    <w:rsid w:val="79C63670"/>
    <w:rsid w:val="7A7430CC"/>
    <w:rsid w:val="7DDA593C"/>
    <w:rsid w:val="7FBD0890"/>
    <w:rsid w:val="7FFBB016"/>
    <w:rsid w:val="BDE7C69F"/>
    <w:rsid w:val="FFF9C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4">
    <w:name w:val="Balloon Text"/>
    <w:basedOn w:val="1"/>
    <w:link w:val="29"/>
    <w:qFormat/>
    <w:uiPriority w:val="99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99"/>
    <w:rPr>
      <w:color w:val="0563C1"/>
      <w:u w:val="single"/>
    </w:rPr>
  </w:style>
  <w:style w:type="paragraph" w:customStyle="1" w:styleId="13">
    <w:name w:val="Heading1"/>
    <w:basedOn w:val="1"/>
    <w:next w:val="1"/>
    <w:qFormat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14">
    <w:name w:val="Heading2"/>
    <w:basedOn w:val="1"/>
    <w:next w:val="1"/>
    <w:autoRedefine/>
    <w:qFormat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5">
    <w:name w:val="NormalCharacter"/>
    <w:qFormat/>
    <w:uiPriority w:val="0"/>
  </w:style>
  <w:style w:type="table" w:customStyle="1" w:styleId="16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脚 字符"/>
    <w:basedOn w:val="15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页眉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UserStyle_2"/>
    <w:basedOn w:val="15"/>
    <w:qFormat/>
    <w:uiPriority w:val="0"/>
  </w:style>
  <w:style w:type="character" w:customStyle="1" w:styleId="20">
    <w:name w:val="UserStyle_3"/>
    <w:basedOn w:val="15"/>
    <w:link w:val="21"/>
    <w:qFormat/>
    <w:uiPriority w:val="0"/>
    <w:rPr>
      <w:kern w:val="2"/>
      <w:sz w:val="18"/>
      <w:szCs w:val="18"/>
    </w:rPr>
  </w:style>
  <w:style w:type="paragraph" w:customStyle="1" w:styleId="21">
    <w:name w:val="Acetate"/>
    <w:basedOn w:val="1"/>
    <w:link w:val="20"/>
    <w:qFormat/>
    <w:uiPriority w:val="0"/>
    <w:rPr>
      <w:sz w:val="18"/>
      <w:szCs w:val="18"/>
    </w:rPr>
  </w:style>
  <w:style w:type="paragraph" w:customStyle="1" w:styleId="22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3">
    <w:name w:val="179"/>
    <w:basedOn w:val="1"/>
    <w:autoRedefine/>
    <w:qFormat/>
    <w:uiPriority w:val="0"/>
    <w:pPr>
      <w:spacing w:before="43"/>
      <w:ind w:left="991" w:hanging="350"/>
    </w:pPr>
  </w:style>
  <w:style w:type="paragraph" w:customStyle="1" w:styleId="24">
    <w:name w:val="UserStyle_4"/>
    <w:basedOn w:val="1"/>
    <w:qFormat/>
    <w:uiPriority w:val="0"/>
  </w:style>
  <w:style w:type="paragraph" w:customStyle="1" w:styleId="25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6">
    <w:name w:val="UserStyle_5"/>
    <w:basedOn w:val="7"/>
    <w:qFormat/>
    <w:uiPriority w:val="0"/>
  </w:style>
  <w:style w:type="table" w:customStyle="1" w:styleId="27">
    <w:name w:val="UserStyle_6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日期 字符"/>
    <w:basedOn w:val="11"/>
    <w:link w:val="3"/>
    <w:qFormat/>
    <w:uiPriority w:val="99"/>
    <w:rPr>
      <w:kern w:val="2"/>
      <w:sz w:val="21"/>
      <w:szCs w:val="22"/>
    </w:rPr>
  </w:style>
  <w:style w:type="character" w:customStyle="1" w:styleId="29">
    <w:name w:val="批注框文本 字符"/>
    <w:basedOn w:val="11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/>
      <w:textAlignment w:val="auto"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1535</Words>
  <Characters>1912</Characters>
  <Lines>161</Lines>
  <Paragraphs>181</Paragraphs>
  <TotalTime>12</TotalTime>
  <ScaleCrop>false</ScaleCrop>
  <LinksUpToDate>false</LinksUpToDate>
  <CharactersWithSpaces>1967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2025-08-06T05:47:00Z</dcterms:created>
  <dc:creator>cfa</dc:creator>
  <cp:lastModifiedBy>张凯</cp:lastModifiedBy>
  <cp:lastPrinted>2025-08-06T05:57:00Z</cp:lastPrinted>
  <dcterms:modified xsi:type="dcterms:W3CDTF">2025-08-06T08:09:05Z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F5E9A1D5CDCA47B582A9AB06130E0B1A_13</vt:lpwstr>
  </property>
  <property fmtid="{D5CDD505-2E9C-101B-9397-08002B2CF9AE}" pid="4" name="KSOTemplateDocerSaveRecord">
    <vt:lpwstr>eyJoZGlkIjoiZmJiMzU2MDdmNDljZTAzNjlhZWM5MGU1OWIwN2U5NTAiLCJ1c2VySWQiOiIxOTYzMTIzMjAifQ==</vt:lpwstr>
  </property>
</Properties>
</file>