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1ED" w:rsidRDefault="000C616D">
      <w:pPr>
        <w:spacing w:line="560" w:lineRule="exact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Arial"/>
          <w:kern w:val="0"/>
          <w:sz w:val="32"/>
          <w:szCs w:val="32"/>
        </w:rPr>
        <w:t>附件</w:t>
      </w:r>
    </w:p>
    <w:p w:rsidR="00A241ED" w:rsidRDefault="000C616D">
      <w:pPr>
        <w:spacing w:beforeLines="50" w:before="156" w:line="560" w:lineRule="exact"/>
        <w:jc w:val="center"/>
        <w:rPr>
          <w:rFonts w:ascii="方正小标宋简体" w:eastAsia="方正小标宋简体" w:hAnsi="黑体"/>
          <w:kern w:val="0"/>
          <w:sz w:val="40"/>
          <w:szCs w:val="32"/>
        </w:rPr>
      </w:pPr>
      <w:bookmarkStart w:id="0" w:name="_GoBack"/>
      <w:bookmarkEnd w:id="0"/>
      <w:r>
        <w:rPr>
          <w:rFonts w:ascii="方正小标宋简体" w:eastAsia="方正小标宋简体" w:hAnsi="黑体" w:hint="eastAsia"/>
          <w:kern w:val="0"/>
          <w:sz w:val="40"/>
          <w:szCs w:val="32"/>
        </w:rPr>
        <w:t>第八届中国铸造产业集群年会参会回执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424"/>
        <w:gridCol w:w="1701"/>
        <w:gridCol w:w="992"/>
        <w:gridCol w:w="284"/>
        <w:gridCol w:w="992"/>
        <w:gridCol w:w="425"/>
        <w:gridCol w:w="326"/>
        <w:gridCol w:w="808"/>
        <w:gridCol w:w="1470"/>
      </w:tblGrid>
      <w:tr w:rsidR="00A241ED">
        <w:trPr>
          <w:trHeight w:val="384"/>
          <w:jc w:val="center"/>
        </w:trPr>
        <w:tc>
          <w:tcPr>
            <w:tcW w:w="1412" w:type="dxa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7422" w:type="dxa"/>
            <w:gridSpan w:val="9"/>
            <w:vAlign w:val="center"/>
          </w:tcPr>
          <w:p w:rsidR="00A241ED" w:rsidRDefault="00A241ED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</w:pPr>
          </w:p>
        </w:tc>
      </w:tr>
      <w:tr w:rsidR="00A241ED">
        <w:trPr>
          <w:trHeight w:val="58"/>
          <w:jc w:val="center"/>
        </w:trPr>
        <w:tc>
          <w:tcPr>
            <w:tcW w:w="1412" w:type="dxa"/>
            <w:vMerge w:val="restart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开票信息</w:t>
            </w:r>
          </w:p>
        </w:tc>
        <w:tc>
          <w:tcPr>
            <w:tcW w:w="2125" w:type="dxa"/>
            <w:gridSpan w:val="2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统一信用代码</w:t>
            </w:r>
          </w:p>
        </w:tc>
        <w:tc>
          <w:tcPr>
            <w:tcW w:w="5297" w:type="dxa"/>
            <w:gridSpan w:val="7"/>
            <w:vAlign w:val="center"/>
          </w:tcPr>
          <w:p w:rsidR="00A241ED" w:rsidRDefault="00A241E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241ED">
        <w:trPr>
          <w:trHeight w:val="166"/>
          <w:jc w:val="center"/>
        </w:trPr>
        <w:tc>
          <w:tcPr>
            <w:tcW w:w="1412" w:type="dxa"/>
            <w:vMerge/>
            <w:vAlign w:val="center"/>
          </w:tcPr>
          <w:p w:rsidR="00A241ED" w:rsidRDefault="00A241ED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地址、电话</w:t>
            </w:r>
          </w:p>
        </w:tc>
        <w:tc>
          <w:tcPr>
            <w:tcW w:w="5297" w:type="dxa"/>
            <w:gridSpan w:val="7"/>
            <w:vAlign w:val="center"/>
          </w:tcPr>
          <w:p w:rsidR="00A241ED" w:rsidRDefault="00A241E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241ED">
        <w:trPr>
          <w:trHeight w:val="316"/>
          <w:jc w:val="center"/>
        </w:trPr>
        <w:tc>
          <w:tcPr>
            <w:tcW w:w="1412" w:type="dxa"/>
            <w:vMerge/>
            <w:vAlign w:val="center"/>
          </w:tcPr>
          <w:p w:rsidR="00A241ED" w:rsidRDefault="00A241ED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开户行、账号</w:t>
            </w:r>
          </w:p>
        </w:tc>
        <w:tc>
          <w:tcPr>
            <w:tcW w:w="5297" w:type="dxa"/>
            <w:gridSpan w:val="7"/>
            <w:vAlign w:val="center"/>
          </w:tcPr>
          <w:p w:rsidR="00A241ED" w:rsidRDefault="00A241E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241ED">
        <w:trPr>
          <w:trHeight w:val="58"/>
          <w:jc w:val="center"/>
        </w:trPr>
        <w:tc>
          <w:tcPr>
            <w:tcW w:w="1412" w:type="dxa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125" w:type="dxa"/>
            <w:gridSpan w:val="2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3019" w:type="dxa"/>
            <w:gridSpan w:val="5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278" w:type="dxa"/>
            <w:gridSpan w:val="2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</w:tr>
      <w:tr w:rsidR="00A241ED">
        <w:trPr>
          <w:trHeight w:val="258"/>
          <w:jc w:val="center"/>
        </w:trPr>
        <w:tc>
          <w:tcPr>
            <w:tcW w:w="1412" w:type="dxa"/>
            <w:vAlign w:val="center"/>
          </w:tcPr>
          <w:p w:rsidR="00A241ED" w:rsidRDefault="00A241E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A241ED" w:rsidRDefault="00A241E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19" w:type="dxa"/>
            <w:gridSpan w:val="5"/>
            <w:vAlign w:val="center"/>
          </w:tcPr>
          <w:p w:rsidR="00A241ED" w:rsidRDefault="00A241E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vAlign w:val="center"/>
          </w:tcPr>
          <w:p w:rsidR="00A241ED" w:rsidRDefault="00A241E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241ED">
        <w:trPr>
          <w:trHeight w:val="208"/>
          <w:jc w:val="center"/>
        </w:trPr>
        <w:tc>
          <w:tcPr>
            <w:tcW w:w="1412" w:type="dxa"/>
            <w:vAlign w:val="center"/>
          </w:tcPr>
          <w:p w:rsidR="00A241ED" w:rsidRDefault="00A241E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A241ED" w:rsidRDefault="00A241E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19" w:type="dxa"/>
            <w:gridSpan w:val="5"/>
            <w:vAlign w:val="center"/>
          </w:tcPr>
          <w:p w:rsidR="00A241ED" w:rsidRDefault="00A241E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vAlign w:val="center"/>
          </w:tcPr>
          <w:p w:rsidR="00A241ED" w:rsidRDefault="00A241E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241ED">
        <w:trPr>
          <w:trHeight w:val="144"/>
          <w:jc w:val="center"/>
        </w:trPr>
        <w:tc>
          <w:tcPr>
            <w:tcW w:w="1412" w:type="dxa"/>
            <w:vAlign w:val="center"/>
          </w:tcPr>
          <w:p w:rsidR="00A241ED" w:rsidRDefault="00A241E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A241ED" w:rsidRDefault="00A241E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19" w:type="dxa"/>
            <w:gridSpan w:val="5"/>
            <w:vAlign w:val="center"/>
          </w:tcPr>
          <w:p w:rsidR="00A241ED" w:rsidRDefault="00A241E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vAlign w:val="center"/>
          </w:tcPr>
          <w:p w:rsidR="00A241ED" w:rsidRDefault="00A241E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241ED">
        <w:trPr>
          <w:trHeight w:val="58"/>
          <w:jc w:val="center"/>
        </w:trPr>
        <w:tc>
          <w:tcPr>
            <w:tcW w:w="8834" w:type="dxa"/>
            <w:gridSpan w:val="10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参观线路三选一</w:t>
            </w:r>
          </w:p>
        </w:tc>
      </w:tr>
      <w:tr w:rsidR="00A241ED">
        <w:trPr>
          <w:trHeight w:val="1408"/>
          <w:jc w:val="center"/>
        </w:trPr>
        <w:tc>
          <w:tcPr>
            <w:tcW w:w="1412" w:type="dxa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路线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125" w:type="dxa"/>
            <w:gridSpan w:val="2"/>
            <w:vAlign w:val="center"/>
          </w:tcPr>
          <w:p w:rsidR="00A241ED" w:rsidRDefault="000C616D">
            <w:pPr>
              <w:pStyle w:val="aa"/>
              <w:spacing w:line="0" w:lineRule="atLeast"/>
              <w:ind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instrText>FORMCHECKBOX</w:instrText>
            </w:r>
            <w:r>
              <w:rPr>
                <w:rFonts w:ascii="仿宋" w:eastAsia="仿宋" w:hAnsi="仿宋" w:cs="宋体"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fldChar w:fldCharType="end"/>
            </w:r>
          </w:p>
        </w:tc>
        <w:tc>
          <w:tcPr>
            <w:tcW w:w="5297" w:type="dxa"/>
            <w:gridSpan w:val="7"/>
            <w:vAlign w:val="center"/>
          </w:tcPr>
          <w:p w:rsidR="00A241ED" w:rsidRDefault="000C616D">
            <w:pPr>
              <w:spacing w:line="0" w:lineRule="atLeas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企业待定</w:t>
            </w:r>
          </w:p>
        </w:tc>
      </w:tr>
      <w:tr w:rsidR="00A241ED">
        <w:trPr>
          <w:trHeight w:val="464"/>
          <w:jc w:val="center"/>
        </w:trPr>
        <w:tc>
          <w:tcPr>
            <w:tcW w:w="1412" w:type="dxa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路线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bookmarkStart w:id="1" w:name="CheckBox1"/>
        <w:tc>
          <w:tcPr>
            <w:tcW w:w="2125" w:type="dxa"/>
            <w:gridSpan w:val="2"/>
            <w:vAlign w:val="center"/>
          </w:tcPr>
          <w:p w:rsidR="00A241ED" w:rsidRDefault="000C616D">
            <w:pPr>
              <w:pStyle w:val="aa"/>
              <w:spacing w:line="0" w:lineRule="atLeast"/>
              <w:ind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instrText>FORMCHECKBOX</w:instrText>
            </w:r>
            <w:r>
              <w:rPr>
                <w:rFonts w:ascii="仿宋" w:eastAsia="仿宋" w:hAnsi="仿宋" w:cs="宋体"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5297" w:type="dxa"/>
            <w:gridSpan w:val="7"/>
            <w:vAlign w:val="center"/>
          </w:tcPr>
          <w:p w:rsidR="00A241ED" w:rsidRDefault="000C616D">
            <w:pPr>
              <w:pStyle w:val="aa"/>
              <w:spacing w:line="0" w:lineRule="atLeast"/>
              <w:ind w:firstLine="0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企业待定</w:t>
            </w:r>
          </w:p>
        </w:tc>
      </w:tr>
      <w:tr w:rsidR="00A241ED">
        <w:trPr>
          <w:trHeight w:val="464"/>
          <w:jc w:val="center"/>
        </w:trPr>
        <w:tc>
          <w:tcPr>
            <w:tcW w:w="1412" w:type="dxa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路线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125" w:type="dxa"/>
            <w:gridSpan w:val="2"/>
            <w:vAlign w:val="center"/>
          </w:tcPr>
          <w:p w:rsidR="00A241ED" w:rsidRDefault="000C616D">
            <w:pPr>
              <w:pStyle w:val="aa"/>
              <w:spacing w:line="0" w:lineRule="atLeast"/>
              <w:ind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instrText>FORMCHECKBOX</w:instrText>
            </w:r>
            <w:r>
              <w:rPr>
                <w:rFonts w:ascii="仿宋" w:eastAsia="仿宋" w:hAnsi="仿宋" w:cs="宋体"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fldChar w:fldCharType="end"/>
            </w:r>
          </w:p>
        </w:tc>
        <w:tc>
          <w:tcPr>
            <w:tcW w:w="5297" w:type="dxa"/>
            <w:gridSpan w:val="7"/>
            <w:vAlign w:val="center"/>
          </w:tcPr>
          <w:p w:rsidR="00A241ED" w:rsidRDefault="000C616D">
            <w:pPr>
              <w:pStyle w:val="aa"/>
              <w:spacing w:line="0" w:lineRule="atLeast"/>
              <w:ind w:firstLine="0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企业待定</w:t>
            </w:r>
          </w:p>
        </w:tc>
      </w:tr>
      <w:tr w:rsidR="00A241ED">
        <w:trPr>
          <w:trHeight w:val="510"/>
          <w:jc w:val="center"/>
        </w:trPr>
        <w:tc>
          <w:tcPr>
            <w:tcW w:w="8834" w:type="dxa"/>
            <w:gridSpan w:val="10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住宿预登记</w:t>
            </w:r>
          </w:p>
          <w:p w:rsidR="00A241ED" w:rsidRDefault="000C616D">
            <w:pPr>
              <w:spacing w:line="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潍坊富华大酒店，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地址：潍坊市奎文区富华巷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168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号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B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座。</w:t>
            </w:r>
          </w:p>
          <w:p w:rsidR="00A241ED" w:rsidRDefault="000C616D">
            <w:pPr>
              <w:spacing w:line="0" w:lineRule="atLeas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联系人：侯丽芹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13685361060</w:t>
            </w:r>
          </w:p>
        </w:tc>
      </w:tr>
      <w:tr w:rsidR="00A241ED">
        <w:trPr>
          <w:trHeight w:val="58"/>
          <w:jc w:val="center"/>
        </w:trPr>
        <w:tc>
          <w:tcPr>
            <w:tcW w:w="1412" w:type="dxa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入住人数</w:t>
            </w:r>
          </w:p>
        </w:tc>
        <w:tc>
          <w:tcPr>
            <w:tcW w:w="3401" w:type="dxa"/>
            <w:gridSpan w:val="4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房间类型</w:t>
            </w:r>
          </w:p>
        </w:tc>
        <w:tc>
          <w:tcPr>
            <w:tcW w:w="992" w:type="dxa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1559" w:type="dxa"/>
            <w:gridSpan w:val="3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入住时间</w:t>
            </w:r>
          </w:p>
        </w:tc>
        <w:tc>
          <w:tcPr>
            <w:tcW w:w="1470" w:type="dxa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离店时间</w:t>
            </w:r>
          </w:p>
        </w:tc>
      </w:tr>
      <w:tr w:rsidR="00A241ED">
        <w:trPr>
          <w:trHeight w:val="58"/>
          <w:jc w:val="center"/>
        </w:trPr>
        <w:tc>
          <w:tcPr>
            <w:tcW w:w="1412" w:type="dxa"/>
            <w:vAlign w:val="center"/>
          </w:tcPr>
          <w:p w:rsidR="00A241ED" w:rsidRDefault="00A241ED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401" w:type="dxa"/>
            <w:gridSpan w:val="4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标准间（双早）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279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元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间</w:t>
            </w:r>
          </w:p>
        </w:tc>
        <w:tc>
          <w:tcPr>
            <w:tcW w:w="992" w:type="dxa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间</w:t>
            </w:r>
          </w:p>
        </w:tc>
        <w:tc>
          <w:tcPr>
            <w:tcW w:w="1559" w:type="dxa"/>
            <w:gridSpan w:val="3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时</w:t>
            </w:r>
          </w:p>
        </w:tc>
        <w:tc>
          <w:tcPr>
            <w:tcW w:w="1470" w:type="dxa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时</w:t>
            </w:r>
          </w:p>
        </w:tc>
      </w:tr>
      <w:tr w:rsidR="00A241ED">
        <w:trPr>
          <w:trHeight w:val="58"/>
          <w:jc w:val="center"/>
        </w:trPr>
        <w:tc>
          <w:tcPr>
            <w:tcW w:w="1412" w:type="dxa"/>
            <w:vAlign w:val="center"/>
          </w:tcPr>
          <w:p w:rsidR="00A241ED" w:rsidRDefault="00A241ED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401" w:type="dxa"/>
            <w:gridSpan w:val="4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大床房（单早）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279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元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间</w:t>
            </w:r>
          </w:p>
        </w:tc>
        <w:tc>
          <w:tcPr>
            <w:tcW w:w="992" w:type="dxa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间</w:t>
            </w:r>
          </w:p>
        </w:tc>
        <w:tc>
          <w:tcPr>
            <w:tcW w:w="1559" w:type="dxa"/>
            <w:gridSpan w:val="3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时</w:t>
            </w:r>
          </w:p>
        </w:tc>
        <w:tc>
          <w:tcPr>
            <w:tcW w:w="1470" w:type="dxa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时</w:t>
            </w:r>
          </w:p>
        </w:tc>
      </w:tr>
      <w:tr w:rsidR="00A241ED">
        <w:trPr>
          <w:trHeight w:val="58"/>
          <w:jc w:val="center"/>
        </w:trPr>
        <w:tc>
          <w:tcPr>
            <w:tcW w:w="8834" w:type="dxa"/>
            <w:gridSpan w:val="10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往返列车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航班信息统计</w:t>
            </w:r>
          </w:p>
        </w:tc>
      </w:tr>
      <w:tr w:rsidR="00A241ED">
        <w:trPr>
          <w:trHeight w:val="58"/>
          <w:jc w:val="center"/>
        </w:trPr>
        <w:tc>
          <w:tcPr>
            <w:tcW w:w="1836" w:type="dxa"/>
            <w:gridSpan w:val="2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到达时间</w:t>
            </w:r>
          </w:p>
        </w:tc>
        <w:tc>
          <w:tcPr>
            <w:tcW w:w="2693" w:type="dxa"/>
            <w:gridSpan w:val="2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到达列车或航班号</w:t>
            </w:r>
          </w:p>
        </w:tc>
        <w:tc>
          <w:tcPr>
            <w:tcW w:w="1701" w:type="dxa"/>
            <w:gridSpan w:val="3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出发时间</w:t>
            </w:r>
          </w:p>
        </w:tc>
        <w:tc>
          <w:tcPr>
            <w:tcW w:w="2604" w:type="dxa"/>
            <w:gridSpan w:val="3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出发列车或航班号</w:t>
            </w:r>
          </w:p>
        </w:tc>
      </w:tr>
      <w:tr w:rsidR="00A241ED">
        <w:trPr>
          <w:trHeight w:val="58"/>
          <w:jc w:val="center"/>
        </w:trPr>
        <w:tc>
          <w:tcPr>
            <w:tcW w:w="1836" w:type="dxa"/>
            <w:gridSpan w:val="2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时</w:t>
            </w:r>
          </w:p>
        </w:tc>
        <w:tc>
          <w:tcPr>
            <w:tcW w:w="2693" w:type="dxa"/>
            <w:gridSpan w:val="2"/>
            <w:vAlign w:val="center"/>
          </w:tcPr>
          <w:p w:rsidR="00A241ED" w:rsidRDefault="00A241E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时</w:t>
            </w:r>
          </w:p>
        </w:tc>
        <w:tc>
          <w:tcPr>
            <w:tcW w:w="2604" w:type="dxa"/>
            <w:gridSpan w:val="3"/>
            <w:vAlign w:val="center"/>
          </w:tcPr>
          <w:p w:rsidR="00A241ED" w:rsidRDefault="00A241E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</w:tr>
      <w:tr w:rsidR="00A241ED">
        <w:trPr>
          <w:trHeight w:val="534"/>
          <w:jc w:val="center"/>
        </w:trPr>
        <w:tc>
          <w:tcPr>
            <w:tcW w:w="8834" w:type="dxa"/>
            <w:gridSpan w:val="10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交通</w:t>
            </w:r>
          </w:p>
          <w:p w:rsidR="00A241ED" w:rsidRDefault="000C616D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潍坊站、潍坊北站——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富华大酒店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B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日全天有摆渡车接站。</w:t>
            </w:r>
          </w:p>
        </w:tc>
      </w:tr>
      <w:tr w:rsidR="00A241ED">
        <w:trPr>
          <w:trHeight w:val="58"/>
          <w:jc w:val="center"/>
        </w:trPr>
        <w:tc>
          <w:tcPr>
            <w:tcW w:w="8834" w:type="dxa"/>
            <w:gridSpan w:val="10"/>
            <w:vAlign w:val="center"/>
          </w:tcPr>
          <w:p w:rsidR="00A241ED" w:rsidRDefault="000C616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联系方式</w:t>
            </w:r>
          </w:p>
        </w:tc>
      </w:tr>
      <w:tr w:rsidR="00A241ED">
        <w:trPr>
          <w:trHeight w:val="1265"/>
          <w:jc w:val="center"/>
        </w:trPr>
        <w:tc>
          <w:tcPr>
            <w:tcW w:w="8834" w:type="dxa"/>
            <w:gridSpan w:val="10"/>
            <w:vAlign w:val="center"/>
          </w:tcPr>
          <w:p w:rsidR="00A241ED" w:rsidRDefault="000C616D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琼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18911227977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/010</w:t>
            </w:r>
            <w:r>
              <w:rPr>
                <w:rFonts w:ascii="仿宋" w:eastAsia="仿宋" w:hAnsi="仿宋"/>
                <w:sz w:val="28"/>
                <w:szCs w:val="28"/>
              </w:rPr>
              <w:t>-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68418899-6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7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hyperlink r:id="rId9" w:history="1">
              <w:r>
                <w:rPr>
                  <w:rFonts w:ascii="仿宋" w:eastAsia="仿宋" w:hAnsi="仿宋"/>
                  <w:sz w:val="28"/>
                  <w:szCs w:val="28"/>
                </w:rPr>
                <w:t>liuqiong</w:t>
              </w:r>
              <w:r>
                <w:rPr>
                  <w:rFonts w:ascii="仿宋" w:eastAsia="仿宋" w:hAnsi="仿宋" w:hint="eastAsia"/>
                  <w:sz w:val="28"/>
                  <w:szCs w:val="28"/>
                </w:rPr>
                <w:t>@foundry.com.cn</w:t>
              </w:r>
            </w:hyperlink>
          </w:p>
          <w:p w:rsidR="00A241ED" w:rsidRDefault="000C616D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叶文辉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13381183591/010-68418899-609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Yewenhui@foundry.com.cn</w:t>
            </w:r>
          </w:p>
          <w:p w:rsidR="00A241ED" w:rsidRDefault="000C616D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李化中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13381181626/010-68418899-637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Lihuazhong@foundry.com.cn</w:t>
            </w:r>
          </w:p>
        </w:tc>
      </w:tr>
      <w:tr w:rsidR="00A241ED">
        <w:trPr>
          <w:trHeight w:val="3820"/>
          <w:jc w:val="center"/>
        </w:trPr>
        <w:tc>
          <w:tcPr>
            <w:tcW w:w="8834" w:type="dxa"/>
            <w:gridSpan w:val="10"/>
            <w:vAlign w:val="center"/>
          </w:tcPr>
          <w:p w:rsidR="00A241ED" w:rsidRDefault="000C616D">
            <w:pPr>
              <w:spacing w:line="0" w:lineRule="atLeas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重点信息说明：</w:t>
            </w:r>
          </w:p>
          <w:p w:rsidR="00A241ED" w:rsidRDefault="000C616D">
            <w:pPr>
              <w:widowControl w:val="0"/>
              <w:numPr>
                <w:ilvl w:val="0"/>
                <w:numId w:val="1"/>
              </w:numPr>
              <w:spacing w:line="0" w:lineRule="atLeast"/>
              <w:ind w:left="357" w:hanging="357"/>
              <w:jc w:val="left"/>
              <w:textAlignment w:val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请参会代表于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日前将回执发至联系人邮箱或传真至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010-68458356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A241ED" w:rsidRDefault="000C616D">
            <w:pPr>
              <w:widowControl w:val="0"/>
              <w:numPr>
                <w:ilvl w:val="0"/>
                <w:numId w:val="1"/>
              </w:numPr>
              <w:spacing w:line="0" w:lineRule="atLeast"/>
              <w:ind w:left="357" w:hanging="357"/>
              <w:jc w:val="left"/>
              <w:textAlignment w:val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酒店住宿如需开具增值税专用发票，请在办理入住时向酒店前台提供完整的开票资料，退房时间最晚为当日下午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14:00,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请返程代表提前办理退房手续；</w:t>
            </w:r>
          </w:p>
          <w:p w:rsidR="00A241ED" w:rsidRDefault="000C616D">
            <w:pPr>
              <w:widowControl w:val="0"/>
              <w:numPr>
                <w:ilvl w:val="0"/>
                <w:numId w:val="1"/>
              </w:numPr>
              <w:spacing w:line="0" w:lineRule="atLeast"/>
              <w:ind w:left="357" w:hanging="357"/>
              <w:jc w:val="left"/>
              <w:textAlignment w:val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会议酒店房间数量有限，如果会议酒店房间数量不足，会务组将安排参会代表入住附近酒店；</w:t>
            </w:r>
          </w:p>
          <w:p w:rsidR="00A241ED" w:rsidRDefault="000C616D">
            <w:pPr>
              <w:widowControl w:val="0"/>
              <w:numPr>
                <w:ilvl w:val="0"/>
                <w:numId w:val="1"/>
              </w:numPr>
              <w:spacing w:line="0" w:lineRule="atLeast"/>
              <w:ind w:left="357" w:hanging="357"/>
              <w:jc w:val="left"/>
              <w:textAlignment w:val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代表证为参会的重要凭证，请妥善保管；现场参观时请听从工作人员指挥，注意安全。</w:t>
            </w:r>
          </w:p>
        </w:tc>
      </w:tr>
    </w:tbl>
    <w:p w:rsidR="00A241ED" w:rsidRDefault="00A241ED">
      <w:pPr>
        <w:widowControl w:val="0"/>
        <w:spacing w:line="400" w:lineRule="exact"/>
        <w:textAlignment w:val="auto"/>
        <w:rPr>
          <w:rStyle w:val="NormalCharacter"/>
          <w:rFonts w:ascii="仿宋" w:eastAsia="仿宋" w:hAnsi="仿宋"/>
          <w:color w:val="000000"/>
          <w:kern w:val="0"/>
          <w:sz w:val="22"/>
          <w:szCs w:val="21"/>
        </w:rPr>
      </w:pPr>
    </w:p>
    <w:sectPr w:rsidR="00A241ED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16D" w:rsidRDefault="000C616D">
      <w:r>
        <w:separator/>
      </w:r>
    </w:p>
  </w:endnote>
  <w:endnote w:type="continuationSeparator" w:id="0">
    <w:p w:rsidR="000C616D" w:rsidRDefault="000C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1ED" w:rsidRDefault="000C616D">
    <w:pPr>
      <w:pStyle w:val="a5"/>
      <w:ind w:firstLineChars="100" w:firstLine="280"/>
      <w:rPr>
        <w:rStyle w:val="NormalCharacter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B31E5F" w:rsidRPr="00B31E5F">
      <w:rPr>
        <w:rFonts w:ascii="宋体" w:hAnsi="宋体"/>
        <w:noProof/>
        <w:sz w:val="28"/>
        <w:szCs w:val="28"/>
        <w:lang w:val="zh-CN"/>
      </w:rPr>
      <w:t>-</w:t>
    </w:r>
    <w:r w:rsidR="00B31E5F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1ED" w:rsidRDefault="000C616D">
    <w:pPr>
      <w:pStyle w:val="a5"/>
      <w:wordWrap w:val="0"/>
      <w:jc w:val="right"/>
      <w:rPr>
        <w:rStyle w:val="NormalCharacter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B31E5F" w:rsidRPr="00B31E5F">
      <w:rPr>
        <w:rFonts w:ascii="宋体" w:hAnsi="宋体"/>
        <w:noProof/>
        <w:sz w:val="28"/>
        <w:szCs w:val="28"/>
        <w:lang w:val="zh-CN"/>
      </w:rPr>
      <w:t>-</w:t>
    </w:r>
    <w:r w:rsidR="00B31E5F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  <w:r>
      <w:rPr>
        <w:rFonts w:hint="eastAsi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16D" w:rsidRDefault="000C616D">
      <w:r>
        <w:separator/>
      </w:r>
    </w:p>
  </w:footnote>
  <w:footnote w:type="continuationSeparator" w:id="0">
    <w:p w:rsidR="000C616D" w:rsidRDefault="000C6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1ED" w:rsidRDefault="00A241ED">
    <w:pPr>
      <w:pStyle w:val="a6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1ED" w:rsidRDefault="00A241ED">
    <w:pPr>
      <w:pStyle w:val="a6"/>
      <w:pBdr>
        <w:bottom w:val="none" w:sz="0" w:space="0" w:color="auto"/>
      </w:pBdr>
      <w:jc w:val="both"/>
      <w:rPr>
        <w:rStyle w:val="NormalCharacte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tmpl w:val="00000000"/>
    <w:lvl w:ilvl="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ED"/>
    <w:rsid w:val="000C616D"/>
    <w:rsid w:val="00A241ED"/>
    <w:rsid w:val="00B3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804DD3-AB3E-4120-B7F9-D2E29C4D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qFormat/>
    <w:pPr>
      <w:spacing w:before="240" w:after="60"/>
      <w:jc w:val="center"/>
    </w:pPr>
    <w:rPr>
      <w:rFonts w:ascii="Arial" w:hAnsi="Arial"/>
      <w:sz w:val="32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qFormat/>
    <w:rPr>
      <w:color w:val="0563C1"/>
      <w:u w:val="single"/>
    </w:rPr>
  </w:style>
  <w:style w:type="paragraph" w:customStyle="1" w:styleId="Heading1">
    <w:name w:val="Heading1"/>
    <w:basedOn w:val="a"/>
    <w:next w:val="a"/>
    <w:qFormat/>
    <w:pPr>
      <w:spacing w:line="428" w:lineRule="exact"/>
      <w:ind w:left="462"/>
    </w:pPr>
    <w:rPr>
      <w:rFonts w:ascii="等线" w:eastAsia="等线" w:hAnsi="等线" w:cs="等线"/>
      <w:sz w:val="32"/>
      <w:szCs w:val="32"/>
    </w:rPr>
  </w:style>
  <w:style w:type="paragraph" w:customStyle="1" w:styleId="Heading2">
    <w:name w:val="Heading2"/>
    <w:basedOn w:val="a"/>
    <w:next w:val="a"/>
    <w:qFormat/>
    <w:pPr>
      <w:ind w:left="165"/>
    </w:pPr>
    <w:rPr>
      <w:rFonts w:ascii="仿宋" w:eastAsia="仿宋" w:hAnsi="仿宋" w:cs="仿宋"/>
      <w:sz w:val="28"/>
      <w:szCs w:val="28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脚 Char"/>
    <w:basedOn w:val="NormalCharacter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2">
    <w:name w:val="页眉 Char"/>
    <w:basedOn w:val="NormalCharacter"/>
    <w:link w:val="a6"/>
    <w:qFormat/>
    <w:rPr>
      <w:rFonts w:ascii="Calibri" w:hAnsi="Calibri"/>
      <w:kern w:val="2"/>
      <w:sz w:val="18"/>
      <w:szCs w:val="18"/>
    </w:rPr>
  </w:style>
  <w:style w:type="character" w:customStyle="1" w:styleId="UserStyle2">
    <w:name w:val="UserStyle_2"/>
    <w:basedOn w:val="NormalCharacter"/>
    <w:qFormat/>
  </w:style>
  <w:style w:type="character" w:customStyle="1" w:styleId="UserStyle3">
    <w:name w:val="UserStyle_3"/>
    <w:basedOn w:val="NormalCharacter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3"/>
    <w:qFormat/>
    <w:rPr>
      <w:sz w:val="18"/>
      <w:szCs w:val="18"/>
    </w:rPr>
  </w:style>
  <w:style w:type="paragraph" w:customStyle="1" w:styleId="HtmlNormal">
    <w:name w:val="HtmlNormal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79">
    <w:name w:val="179"/>
    <w:basedOn w:val="a"/>
    <w:qFormat/>
    <w:pPr>
      <w:spacing w:before="43"/>
      <w:ind w:left="991" w:hanging="350"/>
    </w:pPr>
  </w:style>
  <w:style w:type="paragraph" w:customStyle="1" w:styleId="UserStyle4">
    <w:name w:val="UserStyle_4"/>
    <w:basedOn w:val="a"/>
    <w:qFormat/>
  </w:style>
  <w:style w:type="paragraph" w:customStyle="1" w:styleId="BodyText">
    <w:name w:val="BodyText"/>
    <w:basedOn w:val="a"/>
    <w:qFormat/>
    <w:pPr>
      <w:spacing w:before="43"/>
    </w:pPr>
    <w:rPr>
      <w:sz w:val="24"/>
      <w:szCs w:val="24"/>
    </w:rPr>
  </w:style>
  <w:style w:type="paragraph" w:customStyle="1" w:styleId="UserStyle5">
    <w:name w:val="UserStyle_5"/>
    <w:basedOn w:val="a7"/>
    <w:qFormat/>
  </w:style>
  <w:style w:type="table" w:customStyle="1" w:styleId="UserStyle6">
    <w:name w:val="UserStyle_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日期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qFormat/>
    <w:rPr>
      <w:rFonts w:ascii="Calibri" w:hAnsi="Calibri"/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="420"/>
      <w:textAlignment w:val="auto"/>
    </w:pPr>
    <w:rPr>
      <w:rFonts w:cs="Calibri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unna@foundry.com.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97ACD4-E4B3-4D01-94F7-B5EF393B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723</Characters>
  <Application>Microsoft Office Word</Application>
  <DocSecurity>0</DocSecurity>
  <Lines>6</Lines>
  <Paragraphs>1</Paragraphs>
  <ScaleCrop>false</ScaleCrop>
  <Company>Company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</dc:creator>
  <cp:lastModifiedBy>User</cp:lastModifiedBy>
  <cp:revision>6</cp:revision>
  <cp:lastPrinted>2023-10-09T09:30:00Z</cp:lastPrinted>
  <dcterms:created xsi:type="dcterms:W3CDTF">2023-10-09T09:24:00Z</dcterms:created>
  <dcterms:modified xsi:type="dcterms:W3CDTF">2023-10-10T09:52:00Z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1DD217DD547D4B17A9B58A07AD1D3512_13</vt:lpwstr>
  </property>
</Properties>
</file>