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13AB" w14:textId="77777777" w:rsidR="00F052B9" w:rsidRDefault="00B66E32" w:rsidP="004C248B">
      <w:pPr>
        <w:spacing w:line="360" w:lineRule="auto"/>
        <w:jc w:val="center"/>
        <w:rPr>
          <w:rFonts w:ascii="黑体" w:eastAsia="黑体" w:hAnsi="宋体"/>
          <w:szCs w:val="28"/>
        </w:rPr>
      </w:pPr>
      <w:r>
        <w:rPr>
          <w:rFonts w:ascii="黑体" w:eastAsia="黑体" w:hint="eastAsia"/>
          <w:b/>
          <w:sz w:val="36"/>
        </w:rPr>
        <w:t>《球墨铸铁给水排水管道工程施工及验收规范 技术条件》标准制修订编制说明(</w:t>
      </w:r>
      <w:r>
        <w:rPr>
          <w:rFonts w:ascii="黑体" w:eastAsia="黑体" w:hint="eastAsia"/>
          <w:sz w:val="36"/>
          <w:u w:val="single"/>
        </w:rPr>
        <w:t>征求意见阶段</w:t>
      </w:r>
      <w:r>
        <w:rPr>
          <w:rFonts w:ascii="黑体" w:eastAsia="黑体" w:hint="eastAsia"/>
          <w:b/>
          <w:sz w:val="36"/>
        </w:rPr>
        <w:t>)</w:t>
      </w:r>
    </w:p>
    <w:p w14:paraId="017134D5" w14:textId="77777777" w:rsidR="00F052B9" w:rsidRDefault="00F052B9">
      <w:pPr>
        <w:spacing w:line="320" w:lineRule="exact"/>
        <w:rPr>
          <w:rFonts w:ascii="黑体" w:eastAsia="黑体" w:hAnsi="宋体"/>
          <w:sz w:val="24"/>
          <w:szCs w:val="24"/>
        </w:rPr>
      </w:pPr>
    </w:p>
    <w:p w14:paraId="6F047B36" w14:textId="77777777" w:rsidR="00F052B9" w:rsidRDefault="00F052B9">
      <w:pPr>
        <w:spacing w:line="320" w:lineRule="exact"/>
        <w:ind w:firstLineChars="200" w:firstLine="482"/>
        <w:rPr>
          <w:rFonts w:ascii="黑体" w:eastAsia="黑体" w:hAnsi="宋体"/>
          <w:b/>
          <w:sz w:val="24"/>
          <w:szCs w:val="24"/>
        </w:rPr>
      </w:pPr>
    </w:p>
    <w:p w14:paraId="19F7AA6D" w14:textId="77777777" w:rsidR="00F052B9" w:rsidRDefault="00B66E32">
      <w:pPr>
        <w:spacing w:line="320" w:lineRule="exact"/>
        <w:ind w:firstLineChars="200" w:firstLine="482"/>
        <w:rPr>
          <w:rFonts w:ascii="黑体" w:eastAsia="黑体" w:hAnsi="宋体"/>
          <w:b/>
          <w:sz w:val="24"/>
          <w:szCs w:val="24"/>
        </w:rPr>
      </w:pPr>
      <w:r>
        <w:rPr>
          <w:rFonts w:ascii="黑体" w:eastAsia="黑体" w:hAnsi="宋体" w:hint="eastAsia"/>
          <w:b/>
          <w:sz w:val="24"/>
          <w:szCs w:val="24"/>
        </w:rPr>
        <w:t>1.任务来源、工作简要过程、主要参加单位和工作组成员及其所做的工作等</w:t>
      </w:r>
    </w:p>
    <w:p w14:paraId="4D51D484"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1）任务来源</w:t>
      </w:r>
    </w:p>
    <w:p w14:paraId="57529947"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bCs/>
          <w:sz w:val="24"/>
          <w:szCs w:val="21"/>
        </w:rPr>
        <w:t>根据</w:t>
      </w:r>
      <w:proofErr w:type="gramStart"/>
      <w:r>
        <w:rPr>
          <w:rFonts w:hint="eastAsia"/>
          <w:bCs/>
          <w:sz w:val="24"/>
          <w:szCs w:val="21"/>
        </w:rPr>
        <w:t>中铸协标</w:t>
      </w:r>
      <w:proofErr w:type="gramEnd"/>
      <w:r>
        <w:rPr>
          <w:rFonts w:ascii="微软雅黑" w:eastAsia="微软雅黑" w:hAnsi="微软雅黑" w:cs="微软雅黑" w:hint="eastAsia"/>
          <w:bCs/>
          <w:sz w:val="24"/>
          <w:szCs w:val="21"/>
        </w:rPr>
        <w:t>〔</w:t>
      </w:r>
      <w:r>
        <w:rPr>
          <w:bCs/>
          <w:sz w:val="24"/>
          <w:szCs w:val="21"/>
        </w:rPr>
        <w:t>20</w:t>
      </w:r>
      <w:r>
        <w:rPr>
          <w:rFonts w:hint="eastAsia"/>
          <w:bCs/>
          <w:sz w:val="24"/>
          <w:szCs w:val="21"/>
        </w:rPr>
        <w:t>22</w:t>
      </w:r>
      <w:r>
        <w:rPr>
          <w:rFonts w:ascii="微软雅黑" w:eastAsia="微软雅黑" w:hAnsi="微软雅黑" w:cs="微软雅黑" w:hint="eastAsia"/>
          <w:bCs/>
          <w:sz w:val="24"/>
          <w:szCs w:val="21"/>
        </w:rPr>
        <w:t>〕</w:t>
      </w:r>
      <w:r>
        <w:rPr>
          <w:rFonts w:hint="eastAsia"/>
          <w:bCs/>
          <w:sz w:val="24"/>
          <w:szCs w:val="21"/>
        </w:rPr>
        <w:t>65</w:t>
      </w:r>
      <w:r>
        <w:rPr>
          <w:bCs/>
          <w:sz w:val="24"/>
          <w:szCs w:val="21"/>
        </w:rPr>
        <w:t>号《</w:t>
      </w:r>
      <w:r>
        <w:rPr>
          <w:rFonts w:hint="eastAsia"/>
          <w:bCs/>
          <w:sz w:val="24"/>
          <w:szCs w:val="21"/>
        </w:rPr>
        <w:t>关于中国铸造协会标准工作委员会两项团体标准修订的批复</w:t>
      </w:r>
      <w:r>
        <w:rPr>
          <w:sz w:val="24"/>
          <w:szCs w:val="21"/>
        </w:rPr>
        <w:t>》</w:t>
      </w:r>
      <w:r>
        <w:rPr>
          <w:rFonts w:hint="eastAsia"/>
          <w:sz w:val="24"/>
          <w:szCs w:val="21"/>
        </w:rPr>
        <w:t>文件</w:t>
      </w:r>
      <w:r>
        <w:rPr>
          <w:sz w:val="24"/>
          <w:szCs w:val="21"/>
        </w:rPr>
        <w:t>精神，将</w:t>
      </w:r>
      <w:r>
        <w:rPr>
          <w:sz w:val="24"/>
          <w:szCs w:val="21"/>
        </w:rPr>
        <w:t>T/CFA 02010202.03--20</w:t>
      </w:r>
      <w:r>
        <w:rPr>
          <w:rFonts w:hint="eastAsia"/>
          <w:sz w:val="24"/>
          <w:szCs w:val="21"/>
        </w:rPr>
        <w:t>18</w:t>
      </w:r>
      <w:r>
        <w:rPr>
          <w:sz w:val="24"/>
          <w:szCs w:val="21"/>
        </w:rPr>
        <w:t>《</w:t>
      </w:r>
      <w:r>
        <w:rPr>
          <w:sz w:val="24"/>
        </w:rPr>
        <w:t>球墨铸铁给水排水管道工程施工及验收规范</w:t>
      </w:r>
      <w:r>
        <w:rPr>
          <w:rFonts w:hint="eastAsia"/>
          <w:sz w:val="24"/>
        </w:rPr>
        <w:t xml:space="preserve"> </w:t>
      </w:r>
      <w:r>
        <w:rPr>
          <w:rFonts w:hint="eastAsia"/>
          <w:sz w:val="24"/>
        </w:rPr>
        <w:t>技术条件</w:t>
      </w:r>
      <w:r>
        <w:rPr>
          <w:sz w:val="24"/>
          <w:szCs w:val="21"/>
        </w:rPr>
        <w:t>》列入修订项目计划，</w:t>
      </w:r>
      <w:r>
        <w:rPr>
          <w:rFonts w:hint="eastAsia"/>
          <w:sz w:val="24"/>
          <w:szCs w:val="21"/>
        </w:rPr>
        <w:t>计划号</w:t>
      </w:r>
      <w:r>
        <w:rPr>
          <w:sz w:val="24"/>
          <w:szCs w:val="21"/>
        </w:rPr>
        <w:t>为</w:t>
      </w:r>
      <w:r>
        <w:rPr>
          <w:sz w:val="24"/>
          <w:szCs w:val="21"/>
        </w:rPr>
        <w:t>202</w:t>
      </w:r>
      <w:r>
        <w:rPr>
          <w:rFonts w:hint="eastAsia"/>
          <w:sz w:val="24"/>
          <w:szCs w:val="21"/>
        </w:rPr>
        <w:t>2020</w:t>
      </w:r>
      <w:r>
        <w:rPr>
          <w:sz w:val="24"/>
          <w:szCs w:val="21"/>
        </w:rPr>
        <w:t>，由新兴铸管股份有限公司</w:t>
      </w:r>
      <w:r>
        <w:rPr>
          <w:rFonts w:hint="eastAsia"/>
          <w:sz w:val="24"/>
          <w:szCs w:val="21"/>
        </w:rPr>
        <w:t>、中国铸造协会铸管及管件分会起草，</w:t>
      </w:r>
      <w:r>
        <w:rPr>
          <w:kern w:val="0"/>
          <w:sz w:val="24"/>
        </w:rPr>
        <w:t>由</w:t>
      </w:r>
      <w:r>
        <w:rPr>
          <w:rFonts w:hint="eastAsia"/>
          <w:kern w:val="0"/>
          <w:sz w:val="24"/>
        </w:rPr>
        <w:t>中国铸造协会</w:t>
      </w:r>
      <w:r>
        <w:rPr>
          <w:kern w:val="0"/>
          <w:sz w:val="24"/>
        </w:rPr>
        <w:t>归口。此标准计划于</w:t>
      </w:r>
      <w:r>
        <w:rPr>
          <w:kern w:val="0"/>
          <w:sz w:val="24"/>
        </w:rPr>
        <w:t>20</w:t>
      </w:r>
      <w:r>
        <w:rPr>
          <w:rFonts w:hint="eastAsia"/>
          <w:kern w:val="0"/>
          <w:sz w:val="24"/>
        </w:rPr>
        <w:t>23</w:t>
      </w:r>
      <w:r>
        <w:rPr>
          <w:kern w:val="0"/>
          <w:sz w:val="24"/>
        </w:rPr>
        <w:t>年完成标准</w:t>
      </w:r>
      <w:r>
        <w:rPr>
          <w:rFonts w:hint="eastAsia"/>
          <w:kern w:val="0"/>
          <w:sz w:val="24"/>
        </w:rPr>
        <w:t>修订</w:t>
      </w:r>
      <w:r>
        <w:rPr>
          <w:kern w:val="0"/>
          <w:sz w:val="24"/>
        </w:rPr>
        <w:t>工作。</w:t>
      </w:r>
    </w:p>
    <w:p w14:paraId="16CF2405"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w:t>
      </w:r>
      <w:r>
        <w:rPr>
          <w:rFonts w:ascii="黑体" w:eastAsia="黑体" w:hAnsi="黑体" w:hint="eastAsia"/>
          <w:sz w:val="24"/>
          <w:szCs w:val="24"/>
        </w:rPr>
        <w:t>工作简要过程</w:t>
      </w:r>
    </w:p>
    <w:p w14:paraId="23A58486"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（1）征求意见</w:t>
      </w:r>
      <w:r>
        <w:rPr>
          <w:rFonts w:ascii="黑体" w:eastAsia="黑体" w:hAnsi="黑体"/>
          <w:sz w:val="24"/>
          <w:szCs w:val="24"/>
        </w:rPr>
        <w:t>阶段</w:t>
      </w:r>
      <w:r>
        <w:rPr>
          <w:rFonts w:ascii="黑体" w:eastAsia="黑体" w:hAnsi="黑体" w:hint="eastAsia"/>
          <w:sz w:val="24"/>
          <w:szCs w:val="24"/>
        </w:rPr>
        <w:t>（应描述清楚起草组的成立情况以及开展的各项工作介绍，</w:t>
      </w:r>
      <w:r>
        <w:rPr>
          <w:rFonts w:ascii="黑体" w:eastAsia="黑体" w:hAnsi="黑体" w:hint="eastAsia"/>
          <w:i/>
          <w:sz w:val="24"/>
          <w:szCs w:val="24"/>
        </w:rPr>
        <w:t>有专题调研报告时应将其扫描件作为附件附后</w:t>
      </w:r>
      <w:r>
        <w:rPr>
          <w:rFonts w:ascii="黑体" w:eastAsia="黑体" w:hAnsi="黑体" w:hint="eastAsia"/>
          <w:sz w:val="24"/>
          <w:szCs w:val="24"/>
        </w:rPr>
        <w:t>）</w:t>
      </w:r>
      <w:r>
        <w:rPr>
          <w:rFonts w:ascii="黑体" w:eastAsia="黑体" w:hAnsi="黑体"/>
          <w:sz w:val="24"/>
          <w:szCs w:val="24"/>
        </w:rPr>
        <w:t>：</w:t>
      </w:r>
    </w:p>
    <w:p w14:paraId="1FD9BEB5" w14:textId="77777777" w:rsidR="00F052B9" w:rsidRDefault="00B66E32">
      <w:pPr>
        <w:adjustRightInd w:val="0"/>
        <w:snapToGrid w:val="0"/>
        <w:spacing w:line="360" w:lineRule="auto"/>
        <w:ind w:firstLineChars="200" w:firstLine="480"/>
        <w:rPr>
          <w:rFonts w:ascii="宋体" w:eastAsia="宋体" w:hAnsi="宋体" w:cs="宋体"/>
          <w:sz w:val="24"/>
          <w:szCs w:val="21"/>
        </w:rPr>
      </w:pPr>
      <w:r>
        <w:rPr>
          <w:rFonts w:ascii="宋体" w:hAnsi="宋体" w:cs="宋体" w:hint="eastAsia"/>
          <w:sz w:val="24"/>
          <w:szCs w:val="21"/>
        </w:rPr>
        <w:t>2022</w:t>
      </w:r>
      <w:r>
        <w:rPr>
          <w:rFonts w:ascii="宋体" w:hAnsi="宋体" w:cs="宋体" w:hint="eastAsia"/>
          <w:sz w:val="24"/>
          <w:szCs w:val="21"/>
        </w:rPr>
        <w:t>年</w:t>
      </w:r>
      <w:r>
        <w:rPr>
          <w:rFonts w:ascii="宋体" w:hAnsi="宋体" w:cs="宋体" w:hint="eastAsia"/>
          <w:sz w:val="24"/>
          <w:szCs w:val="21"/>
        </w:rPr>
        <w:t>6</w:t>
      </w:r>
      <w:r>
        <w:rPr>
          <w:rFonts w:ascii="宋体" w:hAnsi="宋体" w:cs="宋体" w:hint="eastAsia"/>
          <w:sz w:val="24"/>
          <w:szCs w:val="21"/>
        </w:rPr>
        <w:t>月，新兴铸管股份有限公司技术人员，开始搜集国内外施工验收相关资料。</w:t>
      </w:r>
    </w:p>
    <w:p w14:paraId="7F75D7CD" w14:textId="77777777" w:rsidR="00F052B9" w:rsidRDefault="00B66E32">
      <w:pPr>
        <w:adjustRightInd w:val="0"/>
        <w:snapToGrid w:val="0"/>
        <w:spacing w:line="360" w:lineRule="auto"/>
        <w:ind w:firstLineChars="200" w:firstLine="480"/>
        <w:rPr>
          <w:rFonts w:ascii="宋体" w:hAnsi="宋体" w:cs="宋体"/>
          <w:sz w:val="24"/>
          <w:szCs w:val="21"/>
        </w:rPr>
      </w:pPr>
      <w:r>
        <w:rPr>
          <w:rFonts w:ascii="宋体" w:hAnsi="宋体" w:cs="宋体" w:hint="eastAsia"/>
          <w:sz w:val="24"/>
          <w:szCs w:val="21"/>
        </w:rPr>
        <w:t>2022</w:t>
      </w:r>
      <w:r>
        <w:rPr>
          <w:rFonts w:ascii="宋体" w:hAnsi="宋体" w:cs="宋体" w:hint="eastAsia"/>
          <w:sz w:val="24"/>
          <w:szCs w:val="21"/>
        </w:rPr>
        <w:t>年</w:t>
      </w:r>
      <w:r>
        <w:rPr>
          <w:rFonts w:ascii="宋体" w:hAnsi="宋体" w:cs="宋体" w:hint="eastAsia"/>
          <w:sz w:val="24"/>
          <w:szCs w:val="21"/>
        </w:rPr>
        <w:t>7</w:t>
      </w:r>
      <w:r>
        <w:rPr>
          <w:rFonts w:ascii="宋体" w:hAnsi="宋体" w:cs="宋体" w:hint="eastAsia"/>
          <w:sz w:val="24"/>
          <w:szCs w:val="21"/>
        </w:rPr>
        <w:t>月，新兴铸管股份有限公司向</w:t>
      </w:r>
      <w:r>
        <w:rPr>
          <w:rFonts w:hint="eastAsia"/>
          <w:sz w:val="24"/>
          <w:szCs w:val="21"/>
        </w:rPr>
        <w:t>中国铸造协会铸管及管件分会</w:t>
      </w:r>
      <w:r>
        <w:rPr>
          <w:rFonts w:ascii="宋体" w:hAnsi="宋体" w:cs="宋体" w:hint="eastAsia"/>
          <w:sz w:val="24"/>
          <w:szCs w:val="21"/>
        </w:rPr>
        <w:t>提出，对本标准</w:t>
      </w:r>
      <w:r>
        <w:rPr>
          <w:sz w:val="24"/>
          <w:szCs w:val="21"/>
        </w:rPr>
        <w:t>T/CFA 02010202.03</w:t>
      </w:r>
      <w:r>
        <w:rPr>
          <w:rFonts w:ascii="宋体" w:hAnsi="宋体" w:cs="宋体" w:hint="eastAsia"/>
          <w:sz w:val="24"/>
          <w:szCs w:val="21"/>
        </w:rPr>
        <w:t>《</w:t>
      </w:r>
      <w:r>
        <w:rPr>
          <w:sz w:val="24"/>
        </w:rPr>
        <w:t>球墨铸铁给水排水管道工程施工及验收规范</w:t>
      </w:r>
      <w:r>
        <w:rPr>
          <w:rFonts w:hint="eastAsia"/>
          <w:sz w:val="24"/>
        </w:rPr>
        <w:t xml:space="preserve"> </w:t>
      </w:r>
      <w:r>
        <w:rPr>
          <w:rFonts w:hint="eastAsia"/>
          <w:sz w:val="24"/>
        </w:rPr>
        <w:t>技术条件</w:t>
      </w:r>
      <w:r>
        <w:rPr>
          <w:rFonts w:ascii="宋体" w:hAnsi="宋体" w:cs="宋体" w:hint="eastAsia"/>
          <w:sz w:val="24"/>
          <w:szCs w:val="21"/>
        </w:rPr>
        <w:t>》的</w:t>
      </w:r>
      <w:r>
        <w:rPr>
          <w:rFonts w:ascii="宋体" w:hAnsi="宋体" w:cs="宋体" w:hint="eastAsia"/>
          <w:sz w:val="24"/>
        </w:rPr>
        <w:t>修订任务的立项申请，</w:t>
      </w:r>
      <w:r>
        <w:rPr>
          <w:rFonts w:ascii="宋体" w:hAnsi="宋体" w:cs="宋体" w:hint="eastAsia"/>
          <w:sz w:val="24"/>
          <w:szCs w:val="21"/>
        </w:rPr>
        <w:t>并提交了相关申报材料。</w:t>
      </w:r>
    </w:p>
    <w:p w14:paraId="66E4E090" w14:textId="77777777" w:rsidR="00F052B9" w:rsidRDefault="00B66E32">
      <w:pPr>
        <w:adjustRightInd w:val="0"/>
        <w:snapToGrid w:val="0"/>
        <w:spacing w:line="360" w:lineRule="auto"/>
        <w:ind w:firstLineChars="200" w:firstLine="480"/>
        <w:rPr>
          <w:rFonts w:ascii="黑体" w:eastAsia="黑体" w:hAnsi="黑体"/>
          <w:sz w:val="24"/>
          <w:szCs w:val="24"/>
        </w:rPr>
      </w:pPr>
      <w:r>
        <w:rPr>
          <w:rFonts w:ascii="宋体" w:hAnsi="宋体" w:cs="宋体" w:hint="eastAsia"/>
          <w:sz w:val="24"/>
          <w:szCs w:val="21"/>
        </w:rPr>
        <w:t>2022</w:t>
      </w:r>
      <w:r>
        <w:rPr>
          <w:rFonts w:ascii="宋体" w:hAnsi="宋体" w:cs="宋体" w:hint="eastAsia"/>
          <w:sz w:val="24"/>
          <w:szCs w:val="21"/>
        </w:rPr>
        <w:t>年</w:t>
      </w:r>
      <w:r>
        <w:rPr>
          <w:rFonts w:ascii="宋体" w:hAnsi="宋体" w:cs="宋体" w:hint="eastAsia"/>
          <w:sz w:val="24"/>
          <w:szCs w:val="21"/>
        </w:rPr>
        <w:t>8</w:t>
      </w:r>
      <w:r>
        <w:rPr>
          <w:rFonts w:ascii="宋体" w:hAnsi="宋体" w:cs="宋体" w:hint="eastAsia"/>
          <w:sz w:val="24"/>
          <w:szCs w:val="21"/>
        </w:rPr>
        <w:t>月，由</w:t>
      </w:r>
      <w:r>
        <w:rPr>
          <w:rFonts w:hint="eastAsia"/>
          <w:sz w:val="24"/>
          <w:szCs w:val="21"/>
        </w:rPr>
        <w:t>中国铸造协会铸管及管件分会</w:t>
      </w:r>
      <w:r>
        <w:rPr>
          <w:rFonts w:hint="eastAsia"/>
          <w:kern w:val="0"/>
          <w:sz w:val="24"/>
        </w:rPr>
        <w:t>，向负责标准修订起草单位</w:t>
      </w:r>
      <w:r>
        <w:rPr>
          <w:rFonts w:ascii="宋体" w:hAnsi="宋体" w:cs="宋体" w:hint="eastAsia"/>
          <w:sz w:val="24"/>
          <w:szCs w:val="21"/>
        </w:rPr>
        <w:t>新兴铸管股份有限公司下达修订计划通知，</w:t>
      </w:r>
      <w:r>
        <w:rPr>
          <w:rFonts w:hint="eastAsia"/>
          <w:sz w:val="24"/>
          <w:szCs w:val="21"/>
        </w:rPr>
        <w:t>批准由新兴铸管股份有限公司、中国铸造协会铸管及管件</w:t>
      </w:r>
      <w:r>
        <w:rPr>
          <w:rFonts w:ascii="宋体" w:hAnsi="宋体" w:cs="宋体" w:hint="eastAsia"/>
          <w:sz w:val="24"/>
          <w:szCs w:val="21"/>
        </w:rPr>
        <w:t>分会负责修订起草此项团体标准，由此启动了该项标准的修订工作。新兴铸管股份有限公司成立标准修订小组，首先分析国内外最新相关资料，包括国内外有关球铁管施工验收的相关标准。通过对所收集的</w:t>
      </w:r>
      <w:r w:rsidRPr="004C248B">
        <w:rPr>
          <w:rFonts w:ascii="宋体" w:hAnsi="宋体" w:cs="宋体" w:hint="eastAsia"/>
          <w:color w:val="000000" w:themeColor="text1"/>
          <w:sz w:val="24"/>
          <w:szCs w:val="21"/>
        </w:rPr>
        <w:t>国内外标准资料进行研究，标准</w:t>
      </w:r>
      <w:proofErr w:type="gramStart"/>
      <w:r w:rsidRPr="004C248B">
        <w:rPr>
          <w:rFonts w:ascii="宋体" w:hAnsi="宋体" w:cs="宋体" w:hint="eastAsia"/>
          <w:color w:val="000000" w:themeColor="text1"/>
          <w:sz w:val="24"/>
          <w:szCs w:val="21"/>
        </w:rPr>
        <w:t>修定</w:t>
      </w:r>
      <w:proofErr w:type="gramEnd"/>
      <w:r w:rsidRPr="004C248B">
        <w:rPr>
          <w:rFonts w:ascii="宋体" w:hAnsi="宋体" w:cs="宋体" w:hint="eastAsia"/>
          <w:color w:val="000000" w:themeColor="text1"/>
          <w:sz w:val="24"/>
          <w:szCs w:val="21"/>
        </w:rPr>
        <w:t>小组经过严格细致讨论，</w:t>
      </w:r>
      <w:r w:rsidR="00865597" w:rsidRPr="004C248B">
        <w:rPr>
          <w:rFonts w:ascii="宋体" w:hAnsi="宋体" w:cs="宋体" w:hint="eastAsia"/>
          <w:color w:val="000000" w:themeColor="text1"/>
          <w:sz w:val="24"/>
          <w:szCs w:val="21"/>
        </w:rPr>
        <w:t>共征求到修改意见</w:t>
      </w:r>
      <w:r w:rsidR="00722CD1" w:rsidRPr="004C248B">
        <w:rPr>
          <w:rFonts w:ascii="宋体" w:hAnsi="宋体" w:cs="宋体"/>
          <w:color w:val="000000" w:themeColor="text1"/>
          <w:sz w:val="24"/>
          <w:szCs w:val="21"/>
        </w:rPr>
        <w:t xml:space="preserve"> 5</w:t>
      </w:r>
      <w:r w:rsidR="0018434C" w:rsidRPr="004C248B">
        <w:rPr>
          <w:rFonts w:ascii="宋体" w:hAnsi="宋体" w:cs="宋体"/>
          <w:color w:val="000000" w:themeColor="text1"/>
          <w:sz w:val="24"/>
          <w:szCs w:val="21"/>
        </w:rPr>
        <w:t>7</w:t>
      </w:r>
      <w:r w:rsidR="00722CD1" w:rsidRPr="004C248B">
        <w:rPr>
          <w:rFonts w:ascii="宋体" w:hAnsi="宋体" w:cs="宋体"/>
          <w:color w:val="000000" w:themeColor="text1"/>
          <w:sz w:val="24"/>
          <w:szCs w:val="21"/>
        </w:rPr>
        <w:t xml:space="preserve"> </w:t>
      </w:r>
      <w:r w:rsidR="00722CD1" w:rsidRPr="004C248B">
        <w:rPr>
          <w:rFonts w:ascii="宋体" w:hAnsi="宋体" w:cs="宋体" w:hint="eastAsia"/>
          <w:color w:val="000000" w:themeColor="text1"/>
          <w:sz w:val="24"/>
          <w:szCs w:val="21"/>
        </w:rPr>
        <w:t>条，其中采纳和部分采纳</w:t>
      </w:r>
      <w:r w:rsidR="00722CD1" w:rsidRPr="004C248B">
        <w:rPr>
          <w:rFonts w:ascii="宋体" w:hAnsi="宋体" w:cs="宋体"/>
          <w:color w:val="000000" w:themeColor="text1"/>
          <w:sz w:val="24"/>
          <w:szCs w:val="21"/>
        </w:rPr>
        <w:t xml:space="preserve"> 3</w:t>
      </w:r>
      <w:r w:rsidR="0018434C" w:rsidRPr="004C248B">
        <w:rPr>
          <w:rFonts w:ascii="宋体" w:hAnsi="宋体" w:cs="宋体"/>
          <w:color w:val="000000" w:themeColor="text1"/>
          <w:sz w:val="24"/>
          <w:szCs w:val="21"/>
        </w:rPr>
        <w:t>3</w:t>
      </w:r>
      <w:r w:rsidR="00722CD1" w:rsidRPr="004C248B">
        <w:rPr>
          <w:rFonts w:ascii="宋体" w:hAnsi="宋体" w:cs="宋体" w:hint="eastAsia"/>
          <w:color w:val="000000" w:themeColor="text1"/>
          <w:sz w:val="24"/>
          <w:szCs w:val="21"/>
        </w:rPr>
        <w:t>条，未采纳</w:t>
      </w:r>
      <w:r w:rsidR="00722CD1" w:rsidRPr="004C248B">
        <w:rPr>
          <w:rFonts w:ascii="宋体" w:hAnsi="宋体" w:cs="宋体"/>
          <w:color w:val="000000" w:themeColor="text1"/>
          <w:sz w:val="24"/>
          <w:szCs w:val="21"/>
        </w:rPr>
        <w:t xml:space="preserve"> 24</w:t>
      </w:r>
      <w:r w:rsidR="00722CD1" w:rsidRPr="004C248B">
        <w:rPr>
          <w:rFonts w:ascii="宋体" w:hAnsi="宋体" w:cs="宋体" w:hint="eastAsia"/>
          <w:color w:val="000000" w:themeColor="text1"/>
          <w:sz w:val="24"/>
          <w:szCs w:val="21"/>
        </w:rPr>
        <w:t>条，</w:t>
      </w:r>
      <w:r w:rsidRPr="004C248B">
        <w:rPr>
          <w:rFonts w:ascii="宋体" w:hAnsi="宋体" w:cs="宋体" w:hint="eastAsia"/>
          <w:color w:val="000000" w:themeColor="text1"/>
          <w:sz w:val="24"/>
          <w:szCs w:val="21"/>
        </w:rPr>
        <w:t>并对前期提交的标准草案部分内容进行修改，形成了标准征求意见稿以及征求意见稿编制说</w:t>
      </w:r>
      <w:r>
        <w:rPr>
          <w:rFonts w:ascii="宋体" w:hAnsi="宋体" w:cs="宋体" w:hint="eastAsia"/>
          <w:sz w:val="24"/>
          <w:szCs w:val="21"/>
        </w:rPr>
        <w:t>明。</w:t>
      </w:r>
    </w:p>
    <w:p w14:paraId="7587CF59"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（2）送审</w:t>
      </w:r>
      <w:r>
        <w:rPr>
          <w:rFonts w:ascii="黑体" w:eastAsia="黑体" w:hAnsi="黑体"/>
          <w:sz w:val="24"/>
          <w:szCs w:val="24"/>
        </w:rPr>
        <w:t>阶段</w:t>
      </w:r>
      <w:r>
        <w:rPr>
          <w:rFonts w:ascii="黑体" w:eastAsia="黑体" w:hAnsi="黑体" w:hint="eastAsia"/>
          <w:sz w:val="24"/>
          <w:szCs w:val="24"/>
        </w:rPr>
        <w:t>（应描述清楚征求意见反馈情况及意见采纳情况）</w:t>
      </w:r>
      <w:r>
        <w:rPr>
          <w:rFonts w:ascii="黑体" w:eastAsia="黑体" w:hAnsi="黑体"/>
          <w:sz w:val="24"/>
          <w:szCs w:val="24"/>
        </w:rPr>
        <w:t>：</w:t>
      </w:r>
    </w:p>
    <w:p w14:paraId="762A7DC5" w14:textId="77777777" w:rsidR="00F052B9" w:rsidRDefault="00B66E32">
      <w:pPr>
        <w:spacing w:beforeLines="50" w:before="156" w:afterLines="50" w:after="156" w:line="440" w:lineRule="exact"/>
        <w:ind w:firstLineChars="200" w:firstLine="480"/>
        <w:rPr>
          <w:rFonts w:ascii="黑体" w:eastAsia="黑体" w:hAnsi="黑体"/>
          <w:sz w:val="24"/>
          <w:szCs w:val="24"/>
        </w:rPr>
      </w:pPr>
      <w:r>
        <w:rPr>
          <w:rFonts w:ascii="黑体" w:eastAsia="黑体" w:hAnsi="黑体" w:hint="eastAsia"/>
          <w:sz w:val="24"/>
          <w:szCs w:val="24"/>
        </w:rPr>
        <w:t>（3）报批阶段（应描述清楚审查会的情况和必要时的函审情况）</w:t>
      </w:r>
      <w:r>
        <w:rPr>
          <w:rFonts w:ascii="黑体" w:eastAsia="黑体" w:hAnsi="黑体"/>
          <w:sz w:val="24"/>
          <w:szCs w:val="24"/>
        </w:rPr>
        <w:t>：</w:t>
      </w:r>
    </w:p>
    <w:p w14:paraId="5727D2E5" w14:textId="77777777" w:rsidR="00F052B9" w:rsidRDefault="00F052B9">
      <w:pPr>
        <w:spacing w:beforeLines="50" w:before="156" w:afterLines="50" w:after="156" w:line="440" w:lineRule="exact"/>
        <w:ind w:firstLineChars="200" w:firstLine="480"/>
        <w:rPr>
          <w:rFonts w:ascii="黑体" w:eastAsia="黑体" w:hAnsi="黑体"/>
          <w:sz w:val="24"/>
          <w:szCs w:val="24"/>
        </w:rPr>
      </w:pPr>
    </w:p>
    <w:p w14:paraId="2DD27D6D" w14:textId="77777777" w:rsidR="00F052B9" w:rsidRDefault="00B66E32">
      <w:pPr>
        <w:numPr>
          <w:ilvl w:val="0"/>
          <w:numId w:val="1"/>
        </w:num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lastRenderedPageBreak/>
        <w:t>主要参加单位和工作组成员及其所做的工作</w:t>
      </w:r>
    </w:p>
    <w:p w14:paraId="7F227717" w14:textId="77777777" w:rsidR="00F052B9" w:rsidRDefault="00B66E32">
      <w:pPr>
        <w:numPr>
          <w:ilvl w:val="255"/>
          <w:numId w:val="0"/>
        </w:numPr>
        <w:spacing w:beforeLines="50" w:before="156" w:afterLines="50" w:after="156" w:line="440" w:lineRule="exact"/>
        <w:outlineLvl w:val="0"/>
        <w:rPr>
          <w:rFonts w:ascii="宋体" w:hAnsi="宋体"/>
          <w:sz w:val="24"/>
          <w:szCs w:val="21"/>
        </w:rPr>
      </w:pPr>
      <w:r>
        <w:rPr>
          <w:rFonts w:ascii="黑体" w:eastAsia="黑体" w:hAnsi="黑体" w:hint="eastAsia"/>
          <w:sz w:val="24"/>
          <w:szCs w:val="24"/>
        </w:rPr>
        <w:t xml:space="preserve">     </w:t>
      </w:r>
      <w:r>
        <w:rPr>
          <w:rFonts w:ascii="宋体" w:hAnsi="宋体" w:hint="eastAsia"/>
          <w:sz w:val="24"/>
          <w:szCs w:val="21"/>
        </w:rPr>
        <w:t>标准起草小组所承担的标准研究工作：</w:t>
      </w:r>
    </w:p>
    <w:p w14:paraId="683FABE8" w14:textId="77777777" w:rsidR="00F052B9" w:rsidRDefault="00B66E32">
      <w:pPr>
        <w:widowControl/>
        <w:numPr>
          <w:ilvl w:val="0"/>
          <w:numId w:val="2"/>
        </w:numPr>
        <w:spacing w:line="360" w:lineRule="auto"/>
        <w:ind w:leftChars="200" w:left="560" w:firstLine="0"/>
        <w:jc w:val="left"/>
        <w:rPr>
          <w:rFonts w:ascii="宋体" w:hAnsi="宋体"/>
          <w:sz w:val="24"/>
          <w:szCs w:val="21"/>
        </w:rPr>
      </w:pPr>
      <w:r>
        <w:rPr>
          <w:rFonts w:ascii="宋体" w:hAnsi="宋体" w:hint="eastAsia"/>
          <w:sz w:val="24"/>
          <w:szCs w:val="21"/>
        </w:rPr>
        <w:t>收集、对比国内外相关标准；</w:t>
      </w:r>
    </w:p>
    <w:p w14:paraId="6DB2DB8A" w14:textId="77777777" w:rsidR="00F052B9" w:rsidRDefault="00B66E32">
      <w:pPr>
        <w:widowControl/>
        <w:numPr>
          <w:ilvl w:val="0"/>
          <w:numId w:val="2"/>
        </w:numPr>
        <w:spacing w:line="360" w:lineRule="auto"/>
        <w:ind w:leftChars="200" w:left="560" w:firstLine="0"/>
        <w:jc w:val="left"/>
        <w:rPr>
          <w:rFonts w:ascii="宋体" w:hAnsi="宋体"/>
          <w:sz w:val="24"/>
          <w:szCs w:val="21"/>
        </w:rPr>
      </w:pPr>
      <w:r>
        <w:rPr>
          <w:rFonts w:ascii="宋体" w:hAnsi="宋体" w:hint="eastAsia"/>
          <w:sz w:val="24"/>
          <w:szCs w:val="21"/>
        </w:rPr>
        <w:t>对球墨铸铁管施工验收标准进行对比和分析；</w:t>
      </w:r>
    </w:p>
    <w:p w14:paraId="019D2B6E" w14:textId="77777777" w:rsidR="00F052B9" w:rsidRDefault="00B66E32">
      <w:pPr>
        <w:widowControl/>
        <w:numPr>
          <w:ilvl w:val="0"/>
          <w:numId w:val="2"/>
        </w:numPr>
        <w:spacing w:line="360" w:lineRule="auto"/>
        <w:ind w:leftChars="200" w:left="560" w:firstLine="0"/>
        <w:jc w:val="left"/>
        <w:rPr>
          <w:rFonts w:ascii="宋体" w:hAnsi="宋体"/>
          <w:sz w:val="24"/>
          <w:szCs w:val="21"/>
        </w:rPr>
      </w:pPr>
      <w:r>
        <w:rPr>
          <w:rFonts w:ascii="宋体" w:hAnsi="宋体" w:hint="eastAsia"/>
          <w:sz w:val="24"/>
          <w:szCs w:val="21"/>
        </w:rPr>
        <w:t>收集售后对球墨铸铁</w:t>
      </w:r>
      <w:proofErr w:type="gramStart"/>
      <w:r>
        <w:rPr>
          <w:rFonts w:ascii="宋体" w:hAnsi="宋体" w:hint="eastAsia"/>
          <w:sz w:val="24"/>
          <w:szCs w:val="21"/>
        </w:rPr>
        <w:t>管施工</w:t>
      </w:r>
      <w:proofErr w:type="gramEnd"/>
      <w:r>
        <w:rPr>
          <w:rFonts w:ascii="宋体" w:hAnsi="宋体" w:hint="eastAsia"/>
          <w:sz w:val="24"/>
          <w:szCs w:val="21"/>
        </w:rPr>
        <w:t>安装要求的意见；</w:t>
      </w:r>
    </w:p>
    <w:p w14:paraId="0597DCD4" w14:textId="77777777" w:rsidR="00F052B9" w:rsidRDefault="00B66E32">
      <w:pPr>
        <w:widowControl/>
        <w:numPr>
          <w:ilvl w:val="0"/>
          <w:numId w:val="2"/>
        </w:numPr>
        <w:spacing w:line="360" w:lineRule="auto"/>
        <w:ind w:leftChars="200" w:left="560" w:firstLine="0"/>
        <w:jc w:val="left"/>
        <w:rPr>
          <w:rFonts w:ascii="宋体" w:hAnsi="宋体"/>
          <w:sz w:val="24"/>
          <w:szCs w:val="21"/>
        </w:rPr>
      </w:pPr>
      <w:r>
        <w:rPr>
          <w:rFonts w:ascii="宋体" w:hAnsi="宋体" w:hint="eastAsia"/>
          <w:sz w:val="24"/>
          <w:szCs w:val="21"/>
        </w:rPr>
        <w:t>完成本标准征求意见稿和标准编制说明；</w:t>
      </w:r>
    </w:p>
    <w:p w14:paraId="2DFF5788" w14:textId="77777777" w:rsidR="00F052B9" w:rsidRDefault="00B66E32">
      <w:pPr>
        <w:widowControl/>
        <w:numPr>
          <w:ilvl w:val="0"/>
          <w:numId w:val="2"/>
        </w:numPr>
        <w:spacing w:line="360" w:lineRule="auto"/>
        <w:ind w:leftChars="200" w:left="560" w:firstLine="0"/>
        <w:jc w:val="left"/>
        <w:rPr>
          <w:rFonts w:ascii="黑体" w:eastAsia="黑体" w:hAnsi="黑体"/>
          <w:sz w:val="24"/>
          <w:szCs w:val="24"/>
        </w:rPr>
      </w:pPr>
      <w:r>
        <w:rPr>
          <w:rFonts w:ascii="宋体" w:hAnsi="宋体" w:hint="eastAsia"/>
          <w:sz w:val="24"/>
          <w:szCs w:val="21"/>
        </w:rPr>
        <w:t>完成标准送审稿及编制说明。</w:t>
      </w:r>
    </w:p>
    <w:p w14:paraId="6CB0F8DC" w14:textId="77777777" w:rsidR="00F052B9" w:rsidRDefault="00F052B9" w:rsidP="004C248B">
      <w:pPr>
        <w:widowControl/>
        <w:numPr>
          <w:ilvl w:val="255"/>
          <w:numId w:val="0"/>
        </w:numPr>
        <w:spacing w:line="360" w:lineRule="auto"/>
        <w:jc w:val="left"/>
        <w:rPr>
          <w:rFonts w:ascii="黑体" w:eastAsia="黑体" w:hAnsi="黑体"/>
          <w:sz w:val="24"/>
          <w:szCs w:val="24"/>
        </w:rPr>
      </w:pPr>
    </w:p>
    <w:p w14:paraId="5C47FC91" w14:textId="77777777" w:rsidR="00F052B9" w:rsidRDefault="00B66E32">
      <w:pPr>
        <w:spacing w:line="320" w:lineRule="exact"/>
        <w:ind w:firstLineChars="200" w:firstLine="482"/>
        <w:rPr>
          <w:rFonts w:ascii="黑体" w:eastAsia="黑体" w:hAnsi="宋体"/>
          <w:b/>
          <w:sz w:val="24"/>
          <w:szCs w:val="24"/>
        </w:rPr>
      </w:pPr>
      <w:r>
        <w:rPr>
          <w:rFonts w:ascii="黑体" w:eastAsia="黑体" w:hAnsi="宋体" w:hint="eastAsia"/>
          <w:b/>
          <w:sz w:val="24"/>
          <w:szCs w:val="24"/>
        </w:rPr>
        <w:t>2.制修订标准的原则</w:t>
      </w:r>
    </w:p>
    <w:p w14:paraId="50B12F33"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1）制修订标准的依据或理由</w:t>
      </w:r>
    </w:p>
    <w:p w14:paraId="386CA047" w14:textId="77777777" w:rsidR="00F052B9" w:rsidRDefault="00B66E32" w:rsidP="004C248B">
      <w:pPr>
        <w:widowControl/>
        <w:numPr>
          <w:ilvl w:val="255"/>
          <w:numId w:val="0"/>
        </w:numPr>
        <w:spacing w:line="360" w:lineRule="auto"/>
        <w:ind w:firstLineChars="200" w:firstLine="480"/>
        <w:jc w:val="left"/>
        <w:rPr>
          <w:sz w:val="24"/>
          <w:szCs w:val="21"/>
        </w:rPr>
      </w:pPr>
      <w:r>
        <w:rPr>
          <w:rFonts w:ascii="宋体" w:hAnsi="宋体" w:hint="eastAsia"/>
          <w:sz w:val="24"/>
          <w:szCs w:val="21"/>
        </w:rPr>
        <w:t>近年来，随着球墨铸铁管道技术的发展以及其安全性、实用性已被供水行业普遍认可，球墨铸铁管的需求量逐年增加。</w:t>
      </w:r>
      <w:r>
        <w:rPr>
          <w:sz w:val="24"/>
          <w:szCs w:val="21"/>
        </w:rPr>
        <w:t>T/CFA 02010202.03--20</w:t>
      </w:r>
      <w:r>
        <w:rPr>
          <w:rFonts w:hint="eastAsia"/>
          <w:sz w:val="24"/>
          <w:szCs w:val="21"/>
        </w:rPr>
        <w:t>18</w:t>
      </w:r>
      <w:r>
        <w:rPr>
          <w:sz w:val="24"/>
          <w:szCs w:val="21"/>
        </w:rPr>
        <w:t>《</w:t>
      </w:r>
      <w:r>
        <w:rPr>
          <w:sz w:val="24"/>
        </w:rPr>
        <w:t>球墨铸铁给水排水管道工程施工及验收规范</w:t>
      </w:r>
      <w:r>
        <w:rPr>
          <w:rFonts w:hint="eastAsia"/>
          <w:sz w:val="24"/>
        </w:rPr>
        <w:t xml:space="preserve"> </w:t>
      </w:r>
      <w:r>
        <w:rPr>
          <w:rFonts w:hint="eastAsia"/>
          <w:sz w:val="24"/>
        </w:rPr>
        <w:t>技术条件</w:t>
      </w:r>
      <w:r>
        <w:rPr>
          <w:sz w:val="24"/>
          <w:szCs w:val="21"/>
        </w:rPr>
        <w:t>》</w:t>
      </w:r>
      <w:r>
        <w:rPr>
          <w:rFonts w:hint="eastAsia"/>
          <w:sz w:val="24"/>
          <w:szCs w:val="21"/>
        </w:rPr>
        <w:t>对管道部件的吊装与运输、明装管道与非开挖管道的施工与安装、工程验收等技术条件进行了相关规定，为球墨铸铁管道的施工与安装提供了详细的指导，规范了球墨铸铁管的施工安装及验收标准。</w:t>
      </w:r>
    </w:p>
    <w:p w14:paraId="3A4D9B16" w14:textId="77777777" w:rsidR="00F052B9" w:rsidRDefault="00B66E32" w:rsidP="004C248B">
      <w:pPr>
        <w:widowControl/>
        <w:numPr>
          <w:ilvl w:val="255"/>
          <w:numId w:val="0"/>
        </w:numPr>
        <w:spacing w:after="100" w:afterAutospacing="1" w:line="360" w:lineRule="auto"/>
        <w:ind w:firstLineChars="200" w:firstLine="480"/>
        <w:jc w:val="left"/>
        <w:rPr>
          <w:sz w:val="24"/>
          <w:szCs w:val="21"/>
        </w:rPr>
      </w:pPr>
      <w:r>
        <w:rPr>
          <w:rFonts w:hint="eastAsia"/>
          <w:sz w:val="24"/>
          <w:szCs w:val="21"/>
        </w:rPr>
        <w:t>该标准自</w:t>
      </w:r>
      <w:r>
        <w:rPr>
          <w:rFonts w:hint="eastAsia"/>
          <w:sz w:val="24"/>
          <w:szCs w:val="21"/>
        </w:rPr>
        <w:t>2018</w:t>
      </w:r>
      <w:r>
        <w:rPr>
          <w:rFonts w:hint="eastAsia"/>
          <w:sz w:val="24"/>
          <w:szCs w:val="21"/>
        </w:rPr>
        <w:t>年发布实施以来，实行已五年，这期间施工和铸管接口方面均出现了新的技术，相关规定应予以完善。并且，</w:t>
      </w:r>
      <w:r>
        <w:rPr>
          <w:rFonts w:hint="eastAsia"/>
          <w:sz w:val="24"/>
          <w:szCs w:val="21"/>
        </w:rPr>
        <w:t>ISO 21051</w:t>
      </w:r>
      <w:r>
        <w:rPr>
          <w:rFonts w:hint="eastAsia"/>
          <w:sz w:val="24"/>
          <w:szCs w:val="21"/>
        </w:rPr>
        <w:t>：</w:t>
      </w:r>
      <w:r>
        <w:rPr>
          <w:rFonts w:hint="eastAsia"/>
          <w:sz w:val="24"/>
          <w:szCs w:val="21"/>
        </w:rPr>
        <w:t>2020 Construction and installation of ductile iron pipeline system</w:t>
      </w:r>
      <w:r>
        <w:rPr>
          <w:rFonts w:hint="eastAsia"/>
          <w:sz w:val="24"/>
          <w:szCs w:val="21"/>
        </w:rPr>
        <w:t>（球墨铸铁管线系统的施工与安装）已于</w:t>
      </w:r>
      <w:r>
        <w:rPr>
          <w:rFonts w:hint="eastAsia"/>
          <w:sz w:val="24"/>
          <w:szCs w:val="21"/>
        </w:rPr>
        <w:t>2020</w:t>
      </w:r>
      <w:r>
        <w:rPr>
          <w:rFonts w:hint="eastAsia"/>
          <w:sz w:val="24"/>
          <w:szCs w:val="21"/>
        </w:rPr>
        <w:t>年</w:t>
      </w:r>
      <w:r>
        <w:rPr>
          <w:rFonts w:hint="eastAsia"/>
          <w:sz w:val="24"/>
          <w:szCs w:val="21"/>
        </w:rPr>
        <w:t>11</w:t>
      </w:r>
      <w:r>
        <w:rPr>
          <w:rFonts w:hint="eastAsia"/>
          <w:sz w:val="24"/>
          <w:szCs w:val="21"/>
        </w:rPr>
        <w:t>月颁布实施，该标准需参考国际标准的相关内容进行修订，与国际接轨，进一步规范国内球墨铸铁管道的施工安装规范，推动球墨铸铁管道行业的健康发展。</w:t>
      </w:r>
    </w:p>
    <w:p w14:paraId="4E4365EC" w14:textId="77777777" w:rsidR="00F052B9" w:rsidRDefault="00B66E32">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2）制修订标准的原则</w:t>
      </w:r>
    </w:p>
    <w:p w14:paraId="0AA9DACA" w14:textId="77777777" w:rsidR="00F052B9" w:rsidRDefault="00B66E32">
      <w:pPr>
        <w:adjustRightInd w:val="0"/>
        <w:snapToGrid w:val="0"/>
        <w:spacing w:line="360" w:lineRule="auto"/>
        <w:ind w:firstLineChars="200" w:firstLine="482"/>
        <w:rPr>
          <w:rFonts w:ascii="宋体" w:hAnsi="宋体" w:cs="宋体"/>
          <w:sz w:val="24"/>
          <w:szCs w:val="21"/>
        </w:rPr>
      </w:pPr>
      <w:r>
        <w:rPr>
          <w:rFonts w:ascii="黑体" w:eastAsia="黑体" w:hAnsi="宋体" w:hint="eastAsia"/>
          <w:b/>
          <w:sz w:val="24"/>
          <w:szCs w:val="24"/>
        </w:rPr>
        <w:t xml:space="preserve">    </w:t>
      </w:r>
      <w:r>
        <w:rPr>
          <w:rFonts w:ascii="宋体" w:hAnsi="宋体" w:cs="宋体" w:hint="eastAsia"/>
          <w:sz w:val="24"/>
          <w:szCs w:val="21"/>
        </w:rPr>
        <w:t>本规范按照</w:t>
      </w:r>
      <w:r>
        <w:rPr>
          <w:rFonts w:ascii="宋体" w:hAnsi="宋体" w:cs="宋体" w:hint="eastAsia"/>
          <w:sz w:val="24"/>
          <w:szCs w:val="21"/>
        </w:rPr>
        <w:t xml:space="preserve"> </w:t>
      </w:r>
      <w:r>
        <w:rPr>
          <w:rFonts w:ascii="宋体" w:hAnsi="宋体" w:cs="宋体"/>
          <w:sz w:val="24"/>
          <w:szCs w:val="21"/>
        </w:rPr>
        <w:t xml:space="preserve">GB/T 1.1 </w:t>
      </w:r>
      <w:r>
        <w:rPr>
          <w:rFonts w:ascii="宋体" w:hAnsi="宋体" w:cs="宋体" w:hint="eastAsia"/>
          <w:sz w:val="24"/>
          <w:szCs w:val="21"/>
        </w:rPr>
        <w:t>《标准化工作导则</w:t>
      </w:r>
      <w:r>
        <w:rPr>
          <w:rFonts w:ascii="宋体" w:hAnsi="宋体" w:cs="宋体" w:hint="eastAsia"/>
          <w:sz w:val="24"/>
          <w:szCs w:val="21"/>
        </w:rPr>
        <w:t xml:space="preserve"> </w:t>
      </w:r>
      <w:r>
        <w:rPr>
          <w:rFonts w:ascii="宋体" w:hAnsi="宋体" w:cs="宋体" w:hint="eastAsia"/>
          <w:sz w:val="24"/>
          <w:szCs w:val="21"/>
        </w:rPr>
        <w:t>第</w:t>
      </w:r>
      <w:r>
        <w:rPr>
          <w:rFonts w:ascii="宋体" w:hAnsi="宋体" w:cs="宋体" w:hint="eastAsia"/>
          <w:sz w:val="24"/>
          <w:szCs w:val="21"/>
        </w:rPr>
        <w:t xml:space="preserve"> </w:t>
      </w:r>
      <w:r>
        <w:rPr>
          <w:rFonts w:ascii="宋体" w:hAnsi="宋体" w:cs="宋体"/>
          <w:sz w:val="24"/>
          <w:szCs w:val="21"/>
        </w:rPr>
        <w:t xml:space="preserve">1 </w:t>
      </w:r>
      <w:r>
        <w:rPr>
          <w:rFonts w:ascii="宋体" w:hAnsi="宋体" w:cs="宋体" w:hint="eastAsia"/>
          <w:sz w:val="24"/>
          <w:szCs w:val="21"/>
        </w:rPr>
        <w:t>部分：标准的结构和编写规则》和</w:t>
      </w:r>
      <w:r>
        <w:rPr>
          <w:rFonts w:ascii="宋体" w:hAnsi="宋体" w:cs="宋体" w:hint="eastAsia"/>
          <w:sz w:val="24"/>
          <w:szCs w:val="21"/>
        </w:rPr>
        <w:t xml:space="preserve"> </w:t>
      </w:r>
      <w:r>
        <w:rPr>
          <w:rFonts w:ascii="宋体" w:hAnsi="宋体" w:cs="宋体"/>
          <w:sz w:val="24"/>
          <w:szCs w:val="21"/>
        </w:rPr>
        <w:t xml:space="preserve">GB/T 1.2 </w:t>
      </w:r>
      <w:r>
        <w:rPr>
          <w:rFonts w:ascii="宋体" w:hAnsi="宋体" w:cs="宋体" w:hint="eastAsia"/>
          <w:sz w:val="24"/>
          <w:szCs w:val="21"/>
        </w:rPr>
        <w:t>《标准</w:t>
      </w:r>
      <w:r>
        <w:rPr>
          <w:rFonts w:ascii="宋体" w:hAnsi="宋体" w:cs="宋体" w:hint="eastAsia"/>
          <w:sz w:val="24"/>
          <w:szCs w:val="21"/>
        </w:rPr>
        <w:t xml:space="preserve"> </w:t>
      </w:r>
      <w:r>
        <w:rPr>
          <w:rFonts w:ascii="宋体" w:hAnsi="宋体" w:cs="宋体" w:hint="eastAsia"/>
          <w:sz w:val="24"/>
          <w:szCs w:val="21"/>
        </w:rPr>
        <w:t>化工作导则</w:t>
      </w:r>
      <w:r>
        <w:rPr>
          <w:rFonts w:ascii="宋体" w:hAnsi="宋体" w:cs="宋体" w:hint="eastAsia"/>
          <w:sz w:val="24"/>
          <w:szCs w:val="21"/>
        </w:rPr>
        <w:t xml:space="preserve"> </w:t>
      </w:r>
      <w:r>
        <w:rPr>
          <w:rFonts w:ascii="宋体" w:hAnsi="宋体" w:cs="宋体" w:hint="eastAsia"/>
          <w:sz w:val="24"/>
          <w:szCs w:val="21"/>
        </w:rPr>
        <w:t>第</w:t>
      </w:r>
      <w:r>
        <w:rPr>
          <w:rFonts w:ascii="宋体" w:hAnsi="宋体" w:cs="宋体" w:hint="eastAsia"/>
          <w:sz w:val="24"/>
          <w:szCs w:val="21"/>
        </w:rPr>
        <w:t xml:space="preserve"> </w:t>
      </w:r>
      <w:r>
        <w:rPr>
          <w:rFonts w:ascii="宋体" w:hAnsi="宋体" w:cs="宋体"/>
          <w:sz w:val="24"/>
          <w:szCs w:val="21"/>
        </w:rPr>
        <w:t xml:space="preserve">2 </w:t>
      </w:r>
      <w:r>
        <w:rPr>
          <w:rFonts w:ascii="宋体" w:hAnsi="宋体" w:cs="宋体" w:hint="eastAsia"/>
          <w:sz w:val="24"/>
          <w:szCs w:val="21"/>
        </w:rPr>
        <w:t>部分：标准中规范性技术要素内容的确定方法》的规定编写</w:t>
      </w:r>
      <w:r>
        <w:rPr>
          <w:rFonts w:ascii="宋体" w:hAnsi="宋体" w:cs="宋体"/>
          <w:sz w:val="24"/>
          <w:szCs w:val="21"/>
        </w:rPr>
        <w:t>。</w:t>
      </w:r>
      <w:r>
        <w:rPr>
          <w:rFonts w:ascii="宋体" w:hAnsi="宋体" w:cs="宋体" w:hint="eastAsia"/>
          <w:sz w:val="24"/>
          <w:szCs w:val="21"/>
        </w:rPr>
        <w:t>本规范的修订遵循统一性、协调性、适用性、一致</w:t>
      </w:r>
      <w:r>
        <w:rPr>
          <w:rFonts w:ascii="宋体" w:hAnsi="宋体" w:cs="宋体"/>
          <w:sz w:val="24"/>
          <w:szCs w:val="21"/>
        </w:rPr>
        <w:t>性、规范性的原则。</w:t>
      </w:r>
    </w:p>
    <w:p w14:paraId="313B38DF" w14:textId="77777777" w:rsidR="00F052B9" w:rsidRDefault="00B66E32">
      <w:pPr>
        <w:adjustRightInd w:val="0"/>
        <w:snapToGrid w:val="0"/>
        <w:spacing w:line="360" w:lineRule="auto"/>
        <w:ind w:firstLineChars="200" w:firstLine="480"/>
        <w:rPr>
          <w:rFonts w:ascii="宋体" w:hAnsi="宋体" w:cs="宋体"/>
          <w:sz w:val="24"/>
          <w:szCs w:val="21"/>
        </w:rPr>
      </w:pPr>
      <w:r>
        <w:rPr>
          <w:rFonts w:ascii="宋体" w:hAnsi="宋体" w:cs="宋体" w:hint="eastAsia"/>
          <w:sz w:val="24"/>
          <w:szCs w:val="21"/>
        </w:rPr>
        <w:t>规范</w:t>
      </w:r>
      <w:r>
        <w:rPr>
          <w:rFonts w:ascii="宋体" w:hAnsi="宋体" w:cs="宋体"/>
          <w:sz w:val="24"/>
          <w:szCs w:val="21"/>
        </w:rPr>
        <w:t>的编制过程中，编制小组查阅了大量的国内外相关标准，在现有标准的基础上，兼顾了以下原则：</w:t>
      </w:r>
    </w:p>
    <w:p w14:paraId="48019369" w14:textId="77777777" w:rsidR="00F052B9" w:rsidRDefault="00B66E32">
      <w:pPr>
        <w:numPr>
          <w:ilvl w:val="0"/>
          <w:numId w:val="3"/>
        </w:numPr>
        <w:adjustRightInd w:val="0"/>
        <w:snapToGrid w:val="0"/>
        <w:spacing w:line="360" w:lineRule="auto"/>
        <w:ind w:firstLineChars="200" w:firstLine="480"/>
        <w:rPr>
          <w:rFonts w:ascii="宋体" w:hAnsi="宋体" w:cs="宋体"/>
          <w:sz w:val="24"/>
          <w:szCs w:val="21"/>
        </w:rPr>
      </w:pPr>
      <w:r>
        <w:rPr>
          <w:rFonts w:hint="eastAsia"/>
          <w:bCs/>
          <w:sz w:val="24"/>
          <w:szCs w:val="21"/>
        </w:rPr>
        <w:t>本标</w:t>
      </w:r>
      <w:r>
        <w:rPr>
          <w:rFonts w:ascii="宋体" w:hAnsi="宋体" w:cs="宋体"/>
          <w:sz w:val="24"/>
          <w:szCs w:val="21"/>
        </w:rPr>
        <w:t>准规定了球墨铸铁给水排水管道工程中球墨铸铁管、管件和附件的术语和定义、吊装、运输和</w:t>
      </w:r>
      <w:r>
        <w:rPr>
          <w:rFonts w:ascii="宋体" w:hAnsi="宋体" w:cs="宋体"/>
          <w:sz w:val="24"/>
          <w:szCs w:val="21"/>
        </w:rPr>
        <w:t xml:space="preserve"> </w:t>
      </w:r>
      <w:r>
        <w:rPr>
          <w:rFonts w:ascii="宋体" w:hAnsi="宋体" w:cs="宋体"/>
          <w:sz w:val="24"/>
          <w:szCs w:val="21"/>
        </w:rPr>
        <w:t>储存、沟槽开挖和支撑、沟槽地基处理、开槽管道施工和安装、沟槽回填、非开挖管道施工和安装、管道功能性试验和工程验收的技术条件。</w:t>
      </w:r>
    </w:p>
    <w:p w14:paraId="7F80F929" w14:textId="77777777" w:rsidR="00F052B9" w:rsidRDefault="00B66E32">
      <w:pPr>
        <w:numPr>
          <w:ilvl w:val="0"/>
          <w:numId w:val="3"/>
        </w:numPr>
        <w:adjustRightInd w:val="0"/>
        <w:snapToGrid w:val="0"/>
        <w:spacing w:line="360" w:lineRule="auto"/>
        <w:ind w:firstLineChars="200" w:firstLine="480"/>
        <w:rPr>
          <w:bCs/>
          <w:sz w:val="24"/>
          <w:szCs w:val="21"/>
        </w:rPr>
      </w:pPr>
      <w:r>
        <w:rPr>
          <w:rFonts w:ascii="宋体" w:hAnsi="宋体" w:hint="eastAsia"/>
          <w:sz w:val="24"/>
        </w:rPr>
        <w:lastRenderedPageBreak/>
        <w:t>按照国家标准在制修订时，尽量采用或参照国际标准或国外先进标准的原则。</w:t>
      </w:r>
      <w:r>
        <w:rPr>
          <w:rFonts w:hint="eastAsia"/>
          <w:sz w:val="24"/>
        </w:rPr>
        <w:t>本标准修订过程中，积极采用国际标准，如：参考</w:t>
      </w:r>
      <w:r>
        <w:rPr>
          <w:rFonts w:hint="eastAsia"/>
          <w:sz w:val="24"/>
          <w:szCs w:val="21"/>
        </w:rPr>
        <w:t>ISO 21051</w:t>
      </w:r>
      <w:r>
        <w:rPr>
          <w:rFonts w:hint="eastAsia"/>
          <w:sz w:val="24"/>
          <w:szCs w:val="21"/>
        </w:rPr>
        <w:t>：</w:t>
      </w:r>
      <w:r>
        <w:rPr>
          <w:rFonts w:hint="eastAsia"/>
          <w:sz w:val="24"/>
          <w:szCs w:val="21"/>
        </w:rPr>
        <w:t>2020 Construction and installation of ductile iron pipeline system</w:t>
      </w:r>
      <w:r>
        <w:rPr>
          <w:rFonts w:hint="eastAsia"/>
          <w:sz w:val="24"/>
          <w:szCs w:val="21"/>
        </w:rPr>
        <w:t>（球墨铸铁管线系统的施工与安装）</w:t>
      </w:r>
      <w:r>
        <w:rPr>
          <w:rFonts w:ascii="宋体" w:hAnsi="宋体" w:hint="eastAsia"/>
          <w:sz w:val="24"/>
        </w:rPr>
        <w:t>。同时充分考虑了国内的实际情况，</w:t>
      </w:r>
      <w:r>
        <w:rPr>
          <w:rFonts w:hint="eastAsia"/>
          <w:sz w:val="24"/>
        </w:rPr>
        <w:t>进一步规范国内球铁管的安装施工要求</w:t>
      </w:r>
      <w:r>
        <w:rPr>
          <w:rFonts w:ascii="宋体" w:hAnsi="宋体" w:hint="eastAsia"/>
          <w:sz w:val="24"/>
        </w:rPr>
        <w:t>，</w:t>
      </w:r>
      <w:r>
        <w:rPr>
          <w:rFonts w:hint="eastAsia"/>
          <w:bCs/>
          <w:sz w:val="24"/>
          <w:szCs w:val="21"/>
        </w:rPr>
        <w:t>修订出适合我国国情的施工验收标准。</w:t>
      </w:r>
    </w:p>
    <w:p w14:paraId="11E387D1" w14:textId="77777777" w:rsidR="00F052B9" w:rsidRDefault="00B66E32">
      <w:pPr>
        <w:spacing w:beforeLines="50" w:before="156" w:afterLines="50" w:after="156" w:line="440" w:lineRule="exact"/>
        <w:ind w:firstLineChars="200" w:firstLine="482"/>
        <w:rPr>
          <w:rFonts w:ascii="黑体" w:eastAsia="黑体" w:hAnsi="宋体"/>
          <w:sz w:val="24"/>
          <w:szCs w:val="24"/>
        </w:rPr>
      </w:pPr>
      <w:r>
        <w:rPr>
          <w:rFonts w:ascii="黑体" w:eastAsia="黑体" w:hAnsi="宋体" w:hint="eastAsia"/>
          <w:b/>
          <w:sz w:val="24"/>
          <w:szCs w:val="24"/>
        </w:rPr>
        <w:t>3.标准化对象简要情况</w:t>
      </w:r>
    </w:p>
    <w:p w14:paraId="60DE2262" w14:textId="77777777" w:rsidR="00F052B9" w:rsidRDefault="00B66E32">
      <w:pPr>
        <w:spacing w:beforeLines="50" w:before="156" w:afterLines="50" w:after="156" w:line="440" w:lineRule="exact"/>
        <w:ind w:firstLineChars="200" w:firstLine="480"/>
        <w:rPr>
          <w:rFonts w:ascii="宋体" w:eastAsia="黑体" w:hAnsi="宋体"/>
          <w:sz w:val="24"/>
          <w:szCs w:val="24"/>
        </w:rPr>
      </w:pPr>
      <w:r>
        <w:rPr>
          <w:rFonts w:ascii="宋体" w:eastAsia="黑体" w:hAnsi="宋体" w:hint="eastAsia"/>
          <w:sz w:val="24"/>
          <w:szCs w:val="24"/>
        </w:rPr>
        <w:t>（</w:t>
      </w:r>
      <w:r>
        <w:rPr>
          <w:rFonts w:ascii="黑体" w:eastAsia="黑体" w:hAnsi="宋体" w:hint="eastAsia"/>
          <w:sz w:val="24"/>
          <w:szCs w:val="24"/>
        </w:rPr>
        <w:t>应分析目前行业现状、市场需求和存在问题：涉及产品的主要种类、产量、主要生产厂家、全国目前用量等应用现状，涉及试验方法的水平、行业内使用情况、目前相关试验设备及仪器等）</w:t>
      </w:r>
    </w:p>
    <w:p w14:paraId="44D9F20D" w14:textId="77777777" w:rsidR="00F052B9" w:rsidRDefault="00B66E32">
      <w:pPr>
        <w:spacing w:beforeLines="50" w:before="156" w:afterLines="50" w:after="156" w:line="440" w:lineRule="exact"/>
        <w:ind w:leftChars="100" w:left="280" w:firstLineChars="200" w:firstLine="480"/>
        <w:rPr>
          <w:rFonts w:ascii="黑体" w:eastAsia="黑体" w:hAnsi="宋体"/>
          <w:sz w:val="24"/>
          <w:szCs w:val="24"/>
        </w:rPr>
      </w:pPr>
      <w:r>
        <w:rPr>
          <w:rFonts w:ascii="宋体" w:hAnsi="宋体" w:hint="eastAsia"/>
          <w:sz w:val="24"/>
        </w:rPr>
        <w:t>近年来，随着用户对球墨铸铁管的认可及大规模应用，球铁管的需求量逐年增加；但由于球铁管在施工安装中人为因素影响造成球铁管施工安装中的问题层出不穷，给用户造成一定的不良影响，这就亟需出台与球铁管产品配套的施工验收标准来规范球铁管的施工安装要求，从而推动球墨铸铁管行业的健康发展。</w:t>
      </w:r>
    </w:p>
    <w:p w14:paraId="7827BE80" w14:textId="77777777" w:rsidR="00F052B9" w:rsidRDefault="00B66E32">
      <w:pPr>
        <w:spacing w:beforeLines="50" w:before="156" w:afterLines="50" w:after="156" w:line="440" w:lineRule="exact"/>
        <w:ind w:firstLineChars="200" w:firstLine="482"/>
        <w:rPr>
          <w:rFonts w:ascii="黑体" w:eastAsia="黑体" w:hAnsi="黑体"/>
          <w:b/>
          <w:sz w:val="24"/>
          <w:szCs w:val="24"/>
        </w:rPr>
      </w:pPr>
      <w:r>
        <w:rPr>
          <w:rFonts w:ascii="黑体" w:eastAsia="黑体" w:hAnsi="宋体" w:hint="eastAsia"/>
          <w:b/>
          <w:sz w:val="24"/>
          <w:szCs w:val="24"/>
        </w:rPr>
        <w:t>4.</w:t>
      </w:r>
      <w:r>
        <w:rPr>
          <w:rFonts w:ascii="黑体" w:eastAsia="黑体" w:hAnsi="黑体" w:hint="eastAsia"/>
          <w:b/>
          <w:sz w:val="24"/>
          <w:szCs w:val="24"/>
        </w:rPr>
        <w:t>与国际、国外、国内相同研发技术与标准对比情况及标准水平分析</w:t>
      </w:r>
    </w:p>
    <w:p w14:paraId="27C43647" w14:textId="77777777" w:rsidR="00F052B9" w:rsidRPr="004C248B" w:rsidRDefault="00B66E32">
      <w:pPr>
        <w:spacing w:beforeLines="50" w:before="156" w:afterLines="50" w:after="156" w:line="440" w:lineRule="exact"/>
        <w:ind w:firstLineChars="200" w:firstLine="480"/>
        <w:rPr>
          <w:rFonts w:ascii="黑体" w:eastAsia="黑体" w:hAnsi="黑体"/>
          <w:bCs/>
          <w:sz w:val="24"/>
          <w:szCs w:val="24"/>
        </w:rPr>
      </w:pPr>
      <w:r w:rsidRPr="004C248B">
        <w:rPr>
          <w:rFonts w:ascii="黑体" w:eastAsia="黑体" w:hAnsi="黑体" w:hint="eastAsia"/>
          <w:bCs/>
          <w:sz w:val="24"/>
          <w:szCs w:val="24"/>
        </w:rPr>
        <w:t>1）国际、国外、国内相同研发技术情况及与本标准技术水平对比分析</w:t>
      </w:r>
    </w:p>
    <w:p w14:paraId="2D630C59" w14:textId="77777777" w:rsidR="00F052B9" w:rsidRDefault="00B66E32">
      <w:pPr>
        <w:spacing w:beforeLines="50" w:before="156" w:afterLines="50" w:after="156" w:line="440" w:lineRule="exact"/>
        <w:ind w:firstLineChars="200" w:firstLine="480"/>
        <w:rPr>
          <w:sz w:val="24"/>
        </w:rPr>
      </w:pPr>
      <w:r>
        <w:rPr>
          <w:rFonts w:hint="eastAsia"/>
          <w:sz w:val="24"/>
        </w:rPr>
        <w:t>本标准主要参考</w:t>
      </w:r>
      <w:r>
        <w:rPr>
          <w:rFonts w:hint="eastAsia"/>
          <w:sz w:val="24"/>
        </w:rPr>
        <w:t>ISO 21051</w:t>
      </w:r>
      <w:r>
        <w:rPr>
          <w:rFonts w:hint="eastAsia"/>
          <w:sz w:val="24"/>
        </w:rPr>
        <w:t>：</w:t>
      </w:r>
      <w:r>
        <w:rPr>
          <w:rFonts w:hint="eastAsia"/>
          <w:sz w:val="24"/>
        </w:rPr>
        <w:t>2020 Construction and installation of ductile iron pipeline system</w:t>
      </w:r>
      <w:r>
        <w:rPr>
          <w:rFonts w:hint="eastAsia"/>
          <w:sz w:val="24"/>
        </w:rPr>
        <w:t>（球墨铸铁管线系统的施工与安装），一是修改了密封圈的检测方法，将“在</w:t>
      </w:r>
      <w:r>
        <w:rPr>
          <w:rFonts w:hint="eastAsia"/>
          <w:sz w:val="24"/>
        </w:rPr>
        <w:t xml:space="preserve"> 90</w:t>
      </w:r>
      <w:r>
        <w:rPr>
          <w:rFonts w:hint="eastAsia"/>
          <w:sz w:val="24"/>
        </w:rPr>
        <w:t>°的四个点检查密封圈位置，钢尺插入密封圈的位置应大致相同”改为“在四个点的绕着插口</w:t>
      </w:r>
      <w:r>
        <w:rPr>
          <w:rFonts w:hint="eastAsia"/>
          <w:b/>
          <w:bCs/>
          <w:sz w:val="24"/>
        </w:rPr>
        <w:t>至少</w:t>
      </w:r>
      <w:r>
        <w:rPr>
          <w:rFonts w:hint="eastAsia"/>
          <w:sz w:val="24"/>
        </w:rPr>
        <w:t>在</w:t>
      </w:r>
      <w:r>
        <w:rPr>
          <w:rFonts w:hint="eastAsia"/>
          <w:sz w:val="24"/>
        </w:rPr>
        <w:t xml:space="preserve"> 90</w:t>
      </w:r>
      <w:r>
        <w:rPr>
          <w:rFonts w:hint="eastAsia"/>
          <w:sz w:val="24"/>
        </w:rPr>
        <w:t>°的四个点检查密封圈位置，钢尺</w:t>
      </w:r>
      <w:r>
        <w:rPr>
          <w:rFonts w:hint="eastAsia"/>
          <w:b/>
          <w:bCs/>
          <w:sz w:val="24"/>
        </w:rPr>
        <w:t>环绕插口位置</w:t>
      </w:r>
      <w:r>
        <w:rPr>
          <w:rFonts w:hint="eastAsia"/>
          <w:sz w:val="24"/>
        </w:rPr>
        <w:t>的插入深度应大致相同”，用多点法取代四点法，更加符合施工实际；二是“增加了丘陵地区球铁管的安装以及跨越铁路和公路的安装内容”，使得</w:t>
      </w:r>
      <w:proofErr w:type="gramStart"/>
      <w:r>
        <w:rPr>
          <w:rFonts w:hint="eastAsia"/>
          <w:sz w:val="24"/>
        </w:rPr>
        <w:t>球管施工</w:t>
      </w:r>
      <w:proofErr w:type="gramEnd"/>
      <w:r>
        <w:rPr>
          <w:rFonts w:hint="eastAsia"/>
          <w:sz w:val="24"/>
        </w:rPr>
        <w:t>安装环境类型更加完善，与国际标准保持一致，体现出标准的先进性。</w:t>
      </w:r>
    </w:p>
    <w:p w14:paraId="4BDD81E8"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2）采用国际标准和国外先进标准的项目，应当详细地说明采用该标准的目的、意义，标准程度及理由。</w:t>
      </w:r>
    </w:p>
    <w:p w14:paraId="0BCD7761"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hint="eastAsia"/>
          <w:sz w:val="24"/>
          <w:szCs w:val="21"/>
        </w:rPr>
        <w:t>国际</w:t>
      </w:r>
      <w:r>
        <w:rPr>
          <w:rFonts w:hint="eastAsia"/>
          <w:sz w:val="24"/>
          <w:szCs w:val="21"/>
        </w:rPr>
        <w:t xml:space="preserve">ISO TC5 SC2 </w:t>
      </w:r>
      <w:r>
        <w:rPr>
          <w:rFonts w:hint="eastAsia"/>
          <w:sz w:val="24"/>
          <w:szCs w:val="21"/>
        </w:rPr>
        <w:t>技术委员会编制的</w:t>
      </w:r>
      <w:r>
        <w:rPr>
          <w:rFonts w:hint="eastAsia"/>
          <w:sz w:val="24"/>
          <w:szCs w:val="21"/>
        </w:rPr>
        <w:t>ISO 21051</w:t>
      </w:r>
      <w:r>
        <w:rPr>
          <w:rFonts w:hint="eastAsia"/>
          <w:sz w:val="24"/>
          <w:szCs w:val="21"/>
        </w:rPr>
        <w:t>《</w:t>
      </w:r>
      <w:r>
        <w:rPr>
          <w:rFonts w:hint="eastAsia"/>
          <w:sz w:val="24"/>
          <w:szCs w:val="21"/>
        </w:rPr>
        <w:t>Construction and installation of ductile iron pipeline system</w:t>
      </w:r>
      <w:r>
        <w:rPr>
          <w:rFonts w:hint="eastAsia"/>
          <w:sz w:val="24"/>
          <w:szCs w:val="21"/>
        </w:rPr>
        <w:t>》标准于</w:t>
      </w:r>
      <w:r>
        <w:rPr>
          <w:rFonts w:hint="eastAsia"/>
          <w:sz w:val="24"/>
          <w:szCs w:val="21"/>
        </w:rPr>
        <w:t>2020</w:t>
      </w:r>
      <w:r>
        <w:rPr>
          <w:rFonts w:hint="eastAsia"/>
          <w:sz w:val="24"/>
          <w:szCs w:val="21"/>
        </w:rPr>
        <w:t>年</w:t>
      </w:r>
      <w:r>
        <w:rPr>
          <w:rFonts w:hint="eastAsia"/>
          <w:sz w:val="24"/>
          <w:szCs w:val="21"/>
        </w:rPr>
        <w:t>11</w:t>
      </w:r>
      <w:r>
        <w:rPr>
          <w:rFonts w:hint="eastAsia"/>
          <w:sz w:val="24"/>
          <w:szCs w:val="21"/>
        </w:rPr>
        <w:t>月首次发布，该标准规定了球墨铸铁管道系统地下和地上安装的推荐方法和要求，旨在为球墨铸铁管道系统</w:t>
      </w:r>
      <w:r>
        <w:rPr>
          <w:rFonts w:hint="eastAsia"/>
          <w:sz w:val="24"/>
          <w:szCs w:val="21"/>
        </w:rPr>
        <w:t>(</w:t>
      </w:r>
      <w:r>
        <w:rPr>
          <w:rFonts w:hint="eastAsia"/>
          <w:sz w:val="24"/>
          <w:szCs w:val="21"/>
        </w:rPr>
        <w:t>包括管、管件、阀门及附件</w:t>
      </w:r>
      <w:r>
        <w:rPr>
          <w:rFonts w:hint="eastAsia"/>
          <w:sz w:val="24"/>
          <w:szCs w:val="21"/>
        </w:rPr>
        <w:t>)</w:t>
      </w:r>
      <w:r>
        <w:rPr>
          <w:rFonts w:hint="eastAsia"/>
          <w:sz w:val="24"/>
          <w:szCs w:val="21"/>
        </w:rPr>
        <w:t>提供最佳的施工和安装方法的实用建议。该标准发布后，必将规范全球球墨铸铁管道的施工与安装程序，为我国球墨铸铁管道的施工与验收提供一定的指导作用。为了与国际标准接轨，提升标准的先进性，本团体标准参考了</w:t>
      </w:r>
      <w:r>
        <w:rPr>
          <w:rFonts w:hint="eastAsia"/>
          <w:sz w:val="24"/>
          <w:szCs w:val="21"/>
        </w:rPr>
        <w:t>ISO21051</w:t>
      </w:r>
      <w:r>
        <w:rPr>
          <w:rFonts w:hint="eastAsia"/>
          <w:sz w:val="24"/>
          <w:szCs w:val="21"/>
        </w:rPr>
        <w:t>的部分章节。</w:t>
      </w:r>
    </w:p>
    <w:p w14:paraId="64696C66"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sz w:val="24"/>
          <w:szCs w:val="24"/>
        </w:rPr>
        <w:lastRenderedPageBreak/>
        <w:t>3</w:t>
      </w:r>
      <w:r>
        <w:rPr>
          <w:rFonts w:ascii="黑体" w:eastAsia="黑体" w:hAnsi="宋体" w:hint="eastAsia"/>
          <w:sz w:val="24"/>
          <w:szCs w:val="24"/>
        </w:rPr>
        <w:t>）与国际、国外、国内同类标准的主要差异，或与测试的国外样品的有关数据对比情况等。</w:t>
      </w:r>
    </w:p>
    <w:p w14:paraId="7F953B8E" w14:textId="77777777" w:rsidR="00F052B9" w:rsidRDefault="00B66E32">
      <w:pPr>
        <w:spacing w:beforeLines="50" w:before="156" w:afterLines="50" w:after="156" w:line="440" w:lineRule="exact"/>
        <w:ind w:firstLineChars="200" w:firstLine="480"/>
        <w:rPr>
          <w:sz w:val="24"/>
        </w:rPr>
      </w:pPr>
      <w:r>
        <w:rPr>
          <w:rFonts w:hint="eastAsia"/>
          <w:sz w:val="24"/>
        </w:rPr>
        <w:t>本标准主要参考</w:t>
      </w:r>
      <w:r>
        <w:rPr>
          <w:rFonts w:hint="eastAsia"/>
          <w:sz w:val="24"/>
        </w:rPr>
        <w:t>ISO 21051</w:t>
      </w:r>
      <w:r>
        <w:rPr>
          <w:rFonts w:hint="eastAsia"/>
          <w:sz w:val="24"/>
        </w:rPr>
        <w:t>：</w:t>
      </w:r>
      <w:r>
        <w:rPr>
          <w:rFonts w:hint="eastAsia"/>
          <w:sz w:val="24"/>
        </w:rPr>
        <w:t>2020 Construction and installation of ductile iron pipeline system</w:t>
      </w:r>
      <w:r>
        <w:rPr>
          <w:rFonts w:hint="eastAsia"/>
          <w:sz w:val="24"/>
        </w:rPr>
        <w:t>（球墨铸铁管线系统的施工与安装），一是修改了密封圈的检测方法，将“在</w:t>
      </w:r>
      <w:r>
        <w:rPr>
          <w:rFonts w:hint="eastAsia"/>
          <w:sz w:val="24"/>
        </w:rPr>
        <w:t xml:space="preserve"> 90</w:t>
      </w:r>
      <w:r>
        <w:rPr>
          <w:rFonts w:hint="eastAsia"/>
          <w:sz w:val="24"/>
        </w:rPr>
        <w:t>°的四个点检查密封圈位置，钢尺插入密封圈的位置应大致相同”改为“在四个点的绕着插口至少在</w:t>
      </w:r>
      <w:r>
        <w:rPr>
          <w:rFonts w:hint="eastAsia"/>
          <w:sz w:val="24"/>
        </w:rPr>
        <w:t xml:space="preserve"> 90</w:t>
      </w:r>
      <w:r>
        <w:rPr>
          <w:rFonts w:hint="eastAsia"/>
          <w:sz w:val="24"/>
        </w:rPr>
        <w:t>°的四个点检查密封圈位置，钢尺环绕插口位置的插入深度应大致相同”，用多点法取代四点法，更加符合施工实际；二是“增加了丘陵地区球铁管的安装以及跨越铁路和公路的安装内容”，使得</w:t>
      </w:r>
      <w:proofErr w:type="gramStart"/>
      <w:r>
        <w:rPr>
          <w:rFonts w:hint="eastAsia"/>
          <w:sz w:val="24"/>
        </w:rPr>
        <w:t>球管施工</w:t>
      </w:r>
      <w:proofErr w:type="gramEnd"/>
      <w:r>
        <w:rPr>
          <w:rFonts w:hint="eastAsia"/>
          <w:sz w:val="24"/>
        </w:rPr>
        <w:t>安装环境类型更加完善，与国际标准保持一致，体现出标准的先进性。</w:t>
      </w:r>
    </w:p>
    <w:p w14:paraId="1B1AA362" w14:textId="77777777" w:rsidR="00F052B9" w:rsidRDefault="00B66E32">
      <w:pPr>
        <w:spacing w:beforeLines="50" w:before="156" w:afterLines="50" w:after="156" w:line="440" w:lineRule="exact"/>
        <w:ind w:firstLineChars="200" w:firstLine="480"/>
        <w:rPr>
          <w:sz w:val="24"/>
        </w:rPr>
      </w:pPr>
      <w:r>
        <w:rPr>
          <w:rFonts w:hint="eastAsia"/>
          <w:sz w:val="24"/>
        </w:rPr>
        <w:t>本标准参考</w:t>
      </w:r>
      <w:r>
        <w:rPr>
          <w:rFonts w:hint="eastAsia"/>
          <w:sz w:val="24"/>
        </w:rPr>
        <w:t xml:space="preserve">T/CWHIDA 0002 </w:t>
      </w:r>
      <w:r>
        <w:rPr>
          <w:rFonts w:hint="eastAsia"/>
          <w:sz w:val="24"/>
        </w:rPr>
        <w:t>《水利水电工程</w:t>
      </w:r>
      <w:r>
        <w:rPr>
          <w:rFonts w:hint="eastAsia"/>
          <w:sz w:val="24"/>
        </w:rPr>
        <w:t xml:space="preserve"> </w:t>
      </w:r>
      <w:r>
        <w:rPr>
          <w:rFonts w:hint="eastAsia"/>
          <w:sz w:val="24"/>
        </w:rPr>
        <w:t>球墨铸铁管道技术导则》：给出了</w:t>
      </w:r>
      <w:proofErr w:type="gramStart"/>
      <w:r>
        <w:rPr>
          <w:rFonts w:hint="eastAsia"/>
          <w:sz w:val="24"/>
        </w:rPr>
        <w:t>明装球铁管</w:t>
      </w:r>
      <w:proofErr w:type="gramEnd"/>
      <w:r>
        <w:rPr>
          <w:rFonts w:hint="eastAsia"/>
          <w:sz w:val="24"/>
        </w:rPr>
        <w:t>的支撑型式宜采用鞍式，管和鞍形</w:t>
      </w:r>
      <w:proofErr w:type="gramStart"/>
      <w:r>
        <w:rPr>
          <w:rFonts w:hint="eastAsia"/>
          <w:sz w:val="24"/>
        </w:rPr>
        <w:t>支撑台</w:t>
      </w:r>
      <w:proofErr w:type="gramEnd"/>
      <w:r>
        <w:rPr>
          <w:rFonts w:hint="eastAsia"/>
          <w:sz w:val="24"/>
        </w:rPr>
        <w:t>之间宜设有橡胶垫片，马鞍角β宜为</w:t>
      </w:r>
      <w:r>
        <w:rPr>
          <w:rFonts w:hint="eastAsia"/>
          <w:sz w:val="24"/>
        </w:rPr>
        <w:t>90</w:t>
      </w:r>
      <w:r>
        <w:rPr>
          <w:rFonts w:hint="eastAsia"/>
          <w:sz w:val="24"/>
        </w:rPr>
        <w:t>°</w:t>
      </w:r>
      <w:r>
        <w:rPr>
          <w:rFonts w:hint="eastAsia"/>
          <w:sz w:val="24"/>
        </w:rPr>
        <w:t>~120</w:t>
      </w:r>
      <w:r>
        <w:rPr>
          <w:rFonts w:hint="eastAsia"/>
          <w:sz w:val="24"/>
        </w:rPr>
        <w:t>°，其次对水压试验分段长度做了弹性修改，即规定了对于管线布置平缓、水资源匮乏的管段，可适当增加试验分段长度，但最大分段长度不宜超过</w:t>
      </w:r>
      <w:r>
        <w:rPr>
          <w:rFonts w:hint="eastAsia"/>
          <w:sz w:val="24"/>
        </w:rPr>
        <w:t>5km</w:t>
      </w:r>
      <w:r>
        <w:rPr>
          <w:rFonts w:hint="eastAsia"/>
          <w:sz w:val="24"/>
        </w:rPr>
        <w:t>。并且还参考了国际标准，修改了密封圈的检测方法，增加了丘陵地区球铁管的安装以及跨越铁路和公路的安装内容。</w:t>
      </w:r>
    </w:p>
    <w:p w14:paraId="67FAB68C" w14:textId="77777777" w:rsidR="00F052B9" w:rsidRDefault="00B66E32">
      <w:pPr>
        <w:spacing w:beforeLines="50" w:before="156" w:afterLines="50" w:after="156" w:line="440" w:lineRule="exact"/>
        <w:ind w:firstLineChars="200" w:firstLine="480"/>
        <w:rPr>
          <w:sz w:val="24"/>
        </w:rPr>
      </w:pPr>
      <w:r>
        <w:rPr>
          <w:rFonts w:hint="eastAsia"/>
          <w:sz w:val="24"/>
        </w:rPr>
        <w:t>在</w:t>
      </w:r>
      <w:r>
        <w:rPr>
          <w:rFonts w:hint="eastAsia"/>
          <w:sz w:val="24"/>
        </w:rPr>
        <w:t xml:space="preserve">T/CWHIDA 0002 </w:t>
      </w:r>
      <w:r>
        <w:rPr>
          <w:rFonts w:hint="eastAsia"/>
          <w:sz w:val="24"/>
        </w:rPr>
        <w:t>水利水电工程</w:t>
      </w:r>
      <w:r>
        <w:rPr>
          <w:rFonts w:hint="eastAsia"/>
          <w:sz w:val="24"/>
        </w:rPr>
        <w:t xml:space="preserve"> </w:t>
      </w:r>
      <w:r>
        <w:rPr>
          <w:rFonts w:hint="eastAsia"/>
          <w:sz w:val="24"/>
        </w:rPr>
        <w:t>球墨铸铁管道技术导则中，规定水压试验分段长度不宜超过</w:t>
      </w:r>
      <w:r>
        <w:rPr>
          <w:rFonts w:hint="eastAsia"/>
          <w:sz w:val="24"/>
        </w:rPr>
        <w:t>10km</w:t>
      </w:r>
      <w:r>
        <w:rPr>
          <w:rFonts w:hint="eastAsia"/>
          <w:sz w:val="24"/>
        </w:rPr>
        <w:t>，本标准将</w:t>
      </w:r>
      <w:r>
        <w:rPr>
          <w:rFonts w:hint="eastAsia"/>
          <w:sz w:val="24"/>
        </w:rPr>
        <w:t>10km</w:t>
      </w:r>
      <w:r>
        <w:rPr>
          <w:rFonts w:hint="eastAsia"/>
          <w:sz w:val="24"/>
        </w:rPr>
        <w:t>改为</w:t>
      </w:r>
      <w:r>
        <w:rPr>
          <w:rFonts w:hint="eastAsia"/>
          <w:sz w:val="24"/>
        </w:rPr>
        <w:t>5km</w:t>
      </w:r>
      <w:r>
        <w:rPr>
          <w:rFonts w:hint="eastAsia"/>
          <w:sz w:val="24"/>
        </w:rPr>
        <w:t>，更加符合实际施工要求。</w:t>
      </w:r>
    </w:p>
    <w:p w14:paraId="7A34EB0A" w14:textId="77777777" w:rsidR="00F052B9" w:rsidRDefault="00B66E32">
      <w:pPr>
        <w:spacing w:line="320" w:lineRule="exact"/>
        <w:ind w:firstLineChars="200" w:firstLine="480"/>
        <w:rPr>
          <w:rFonts w:ascii="黑体" w:eastAsia="黑体" w:hAnsi="宋体"/>
          <w:sz w:val="24"/>
          <w:szCs w:val="24"/>
        </w:rPr>
      </w:pPr>
      <w:r>
        <w:rPr>
          <w:rFonts w:ascii="黑体" w:eastAsia="黑体" w:hAnsi="宋体"/>
          <w:sz w:val="24"/>
          <w:szCs w:val="24"/>
        </w:rPr>
        <w:t>4</w:t>
      </w:r>
      <w:r>
        <w:rPr>
          <w:rFonts w:ascii="黑体" w:eastAsia="黑体" w:hAnsi="宋体" w:hint="eastAsia"/>
          <w:sz w:val="24"/>
          <w:szCs w:val="24"/>
        </w:rPr>
        <w:t>）新旧标准的对比分析（适用于修订标准）</w:t>
      </w:r>
    </w:p>
    <w:p w14:paraId="5B29D53E" w14:textId="77777777" w:rsidR="00F052B9" w:rsidRDefault="00F052B9">
      <w:pPr>
        <w:spacing w:line="320" w:lineRule="exact"/>
        <w:ind w:firstLineChars="200" w:firstLine="480"/>
        <w:rPr>
          <w:rFonts w:ascii="黑体" w:eastAsia="黑体" w:hAnsi="宋体"/>
          <w:sz w:val="24"/>
          <w:szCs w:val="24"/>
        </w:rPr>
      </w:pPr>
    </w:p>
    <w:p w14:paraId="6EE69A0A" w14:textId="77777777" w:rsidR="00F052B9" w:rsidRPr="004C248B" w:rsidRDefault="00B66E32">
      <w:pPr>
        <w:spacing w:line="320" w:lineRule="exact"/>
        <w:ind w:firstLineChars="200" w:firstLine="480"/>
        <w:jc w:val="center"/>
        <w:rPr>
          <w:sz w:val="24"/>
          <w:szCs w:val="24"/>
        </w:rPr>
      </w:pPr>
      <w:r w:rsidRPr="004C248B">
        <w:rPr>
          <w:rFonts w:hint="eastAsia"/>
          <w:sz w:val="24"/>
          <w:szCs w:val="24"/>
        </w:rPr>
        <w:t>表</w:t>
      </w:r>
      <w:r w:rsidRPr="004C248B">
        <w:rPr>
          <w:sz w:val="24"/>
          <w:szCs w:val="24"/>
        </w:rPr>
        <w:t xml:space="preserve"> 1  </w:t>
      </w:r>
      <w:r w:rsidRPr="004C248B">
        <w:rPr>
          <w:rFonts w:hint="eastAsia"/>
          <w:sz w:val="24"/>
          <w:szCs w:val="24"/>
        </w:rPr>
        <w:t>本标准与原标准对比情况一览表</w:t>
      </w:r>
    </w:p>
    <w:tbl>
      <w:tblPr>
        <w:tblStyle w:val="aa"/>
        <w:tblW w:w="9749" w:type="dxa"/>
        <w:jc w:val="center"/>
        <w:tblLook w:val="04A0" w:firstRow="1" w:lastRow="0" w:firstColumn="1" w:lastColumn="0" w:noHBand="0" w:noVBand="1"/>
      </w:tblPr>
      <w:tblGrid>
        <w:gridCol w:w="806"/>
        <w:gridCol w:w="1178"/>
        <w:gridCol w:w="3381"/>
        <w:gridCol w:w="2746"/>
        <w:gridCol w:w="1638"/>
      </w:tblGrid>
      <w:tr w:rsidR="00F052B9" w14:paraId="71A657A3" w14:textId="77777777">
        <w:trPr>
          <w:jc w:val="center"/>
        </w:trPr>
        <w:tc>
          <w:tcPr>
            <w:tcW w:w="806" w:type="dxa"/>
          </w:tcPr>
          <w:p w14:paraId="1FB06EC4" w14:textId="77777777" w:rsidR="00F052B9" w:rsidRDefault="00B66E32">
            <w:pPr>
              <w:spacing w:line="320" w:lineRule="exact"/>
              <w:jc w:val="center"/>
              <w:rPr>
                <w:rFonts w:ascii="宋体" w:eastAsia="宋体" w:hAnsi="宋体" w:cs="宋体"/>
                <w:sz w:val="21"/>
                <w:szCs w:val="21"/>
              </w:rPr>
            </w:pPr>
            <w:r>
              <w:rPr>
                <w:rFonts w:ascii="宋体" w:eastAsia="宋体" w:hAnsi="宋体" w:cs="宋体" w:hint="eastAsia"/>
                <w:sz w:val="21"/>
                <w:szCs w:val="21"/>
              </w:rPr>
              <w:t>序号</w:t>
            </w:r>
          </w:p>
        </w:tc>
        <w:tc>
          <w:tcPr>
            <w:tcW w:w="1178" w:type="dxa"/>
          </w:tcPr>
          <w:p w14:paraId="4E9615DE" w14:textId="77777777" w:rsidR="00F052B9" w:rsidRDefault="00B66E32">
            <w:pPr>
              <w:spacing w:line="320" w:lineRule="exact"/>
              <w:jc w:val="center"/>
              <w:rPr>
                <w:rFonts w:ascii="宋体" w:eastAsia="宋体" w:hAnsi="宋体" w:cs="宋体"/>
                <w:sz w:val="21"/>
                <w:szCs w:val="21"/>
              </w:rPr>
            </w:pPr>
            <w:r>
              <w:rPr>
                <w:rFonts w:ascii="宋体" w:eastAsia="宋体" w:hAnsi="宋体" w:cs="宋体" w:hint="eastAsia"/>
                <w:sz w:val="21"/>
                <w:szCs w:val="21"/>
              </w:rPr>
              <w:t>章节条款</w:t>
            </w:r>
          </w:p>
        </w:tc>
        <w:tc>
          <w:tcPr>
            <w:tcW w:w="3381" w:type="dxa"/>
          </w:tcPr>
          <w:p w14:paraId="6ED1B61E" w14:textId="77777777" w:rsidR="00F052B9" w:rsidRDefault="00B66E32">
            <w:pPr>
              <w:spacing w:line="320" w:lineRule="exact"/>
              <w:jc w:val="center"/>
              <w:rPr>
                <w:rFonts w:ascii="宋体" w:eastAsia="宋体" w:hAnsi="宋体" w:cs="宋体"/>
                <w:sz w:val="21"/>
                <w:szCs w:val="21"/>
              </w:rPr>
            </w:pPr>
            <w:r>
              <w:rPr>
                <w:rFonts w:ascii="宋体" w:eastAsia="宋体" w:hAnsi="宋体" w:cs="宋体" w:hint="eastAsia"/>
                <w:sz w:val="21"/>
                <w:szCs w:val="21"/>
              </w:rPr>
              <w:t>本标准</w:t>
            </w:r>
          </w:p>
        </w:tc>
        <w:tc>
          <w:tcPr>
            <w:tcW w:w="2746" w:type="dxa"/>
          </w:tcPr>
          <w:p w14:paraId="7E44A03F" w14:textId="77777777" w:rsidR="00F052B9" w:rsidRDefault="00B66E32">
            <w:pPr>
              <w:spacing w:line="320" w:lineRule="exact"/>
              <w:jc w:val="center"/>
              <w:rPr>
                <w:rFonts w:ascii="宋体" w:eastAsia="宋体" w:hAnsi="宋体" w:cs="宋体"/>
                <w:sz w:val="21"/>
                <w:szCs w:val="21"/>
              </w:rPr>
            </w:pPr>
            <w:r>
              <w:rPr>
                <w:rFonts w:ascii="宋体" w:eastAsia="宋体" w:hAnsi="宋体" w:cs="宋体" w:hint="eastAsia"/>
                <w:sz w:val="21"/>
                <w:szCs w:val="21"/>
              </w:rPr>
              <w:t>原标准</w:t>
            </w:r>
          </w:p>
        </w:tc>
        <w:tc>
          <w:tcPr>
            <w:tcW w:w="1638" w:type="dxa"/>
          </w:tcPr>
          <w:p w14:paraId="29C47AC3" w14:textId="77777777" w:rsidR="00F052B9" w:rsidRDefault="00B66E32">
            <w:pPr>
              <w:spacing w:line="320" w:lineRule="exact"/>
              <w:jc w:val="center"/>
              <w:rPr>
                <w:rFonts w:ascii="宋体" w:eastAsia="宋体" w:hAnsi="宋体" w:cs="宋体"/>
                <w:sz w:val="21"/>
                <w:szCs w:val="21"/>
              </w:rPr>
            </w:pPr>
            <w:r>
              <w:rPr>
                <w:rFonts w:ascii="宋体" w:eastAsia="宋体" w:hAnsi="宋体" w:cs="宋体" w:hint="eastAsia"/>
                <w:sz w:val="21"/>
                <w:szCs w:val="21"/>
              </w:rPr>
              <w:t>备注</w:t>
            </w:r>
          </w:p>
        </w:tc>
      </w:tr>
      <w:tr w:rsidR="00F052B9" w14:paraId="21BB5604" w14:textId="77777777">
        <w:trPr>
          <w:jc w:val="center"/>
        </w:trPr>
        <w:tc>
          <w:tcPr>
            <w:tcW w:w="806" w:type="dxa"/>
          </w:tcPr>
          <w:p w14:paraId="157D0F6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w:t>
            </w:r>
          </w:p>
        </w:tc>
        <w:tc>
          <w:tcPr>
            <w:tcW w:w="1178" w:type="dxa"/>
          </w:tcPr>
          <w:p w14:paraId="79C4168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2</w:t>
            </w:r>
          </w:p>
        </w:tc>
        <w:tc>
          <w:tcPr>
            <w:tcW w:w="3381" w:type="dxa"/>
          </w:tcPr>
          <w:p w14:paraId="72A09FB7"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1"/>
                <w:sz w:val="21"/>
                <w:szCs w:val="21"/>
              </w:rPr>
              <w:t>增加了GB/T</w:t>
            </w:r>
            <w:r>
              <w:rPr>
                <w:rFonts w:ascii="宋体" w:eastAsia="宋体" w:hAnsi="宋体" w:cs="宋体" w:hint="eastAsia"/>
                <w:spacing w:val="-7"/>
                <w:sz w:val="21"/>
                <w:szCs w:val="21"/>
              </w:rPr>
              <w:t xml:space="preserve"> </w:t>
            </w:r>
            <w:r>
              <w:rPr>
                <w:rFonts w:ascii="宋体" w:eastAsia="宋体" w:hAnsi="宋体" w:cs="宋体" w:hint="eastAsia"/>
                <w:spacing w:val="-1"/>
                <w:sz w:val="21"/>
                <w:szCs w:val="21"/>
              </w:rPr>
              <w:t xml:space="preserve">36173 </w:t>
            </w:r>
            <w:r>
              <w:rPr>
                <w:rFonts w:ascii="宋体" w:eastAsia="宋体" w:hAnsi="宋体" w:cs="宋体" w:hint="eastAsia"/>
                <w:spacing w:val="-2"/>
                <w:sz w:val="21"/>
                <w:szCs w:val="21"/>
              </w:rPr>
              <w:t>球墨铸铁管线用自锚接口系统  设计规定和型式试验（GB/T 36173-2018，ISO 10804:2010，MOD）；</w:t>
            </w:r>
            <w:r>
              <w:rPr>
                <w:rFonts w:ascii="宋体" w:eastAsia="宋体" w:hAnsi="宋体" w:cs="宋体" w:hint="eastAsia"/>
                <w:spacing w:val="-1"/>
                <w:sz w:val="21"/>
                <w:szCs w:val="21"/>
              </w:rPr>
              <w:t>T/CWHIDA 0002</w:t>
            </w:r>
            <w:r>
              <w:rPr>
                <w:rFonts w:ascii="宋体" w:eastAsia="宋体" w:hAnsi="宋体" w:cs="宋体" w:hint="eastAsia"/>
                <w:spacing w:val="-2"/>
                <w:sz w:val="21"/>
                <w:szCs w:val="21"/>
              </w:rPr>
              <w:t xml:space="preserve"> 水利水电工程 球墨铸铁管道技术导则；</w:t>
            </w:r>
            <w:r>
              <w:rPr>
                <w:rFonts w:ascii="宋体" w:eastAsia="宋体" w:hAnsi="宋体" w:cs="宋体" w:hint="eastAsia"/>
                <w:spacing w:val="-1"/>
                <w:sz w:val="21"/>
                <w:szCs w:val="21"/>
              </w:rPr>
              <w:t>ISO 21051</w:t>
            </w:r>
            <w:r>
              <w:rPr>
                <w:rFonts w:ascii="宋体" w:eastAsia="宋体" w:hAnsi="宋体" w:cs="宋体" w:hint="eastAsia"/>
                <w:spacing w:val="-2"/>
                <w:sz w:val="21"/>
                <w:szCs w:val="21"/>
              </w:rPr>
              <w:t xml:space="preserve"> 球墨铸铁管道系统的施工与安装（</w:t>
            </w:r>
            <w:r>
              <w:rPr>
                <w:rFonts w:ascii="宋体" w:eastAsia="宋体" w:hAnsi="宋体" w:cs="宋体" w:hint="eastAsia"/>
                <w:color w:val="333333"/>
                <w:sz w:val="21"/>
                <w:szCs w:val="21"/>
                <w:shd w:val="clear" w:color="auto" w:fill="FFFFFF"/>
              </w:rPr>
              <w:t>Construction and installation of ductile iron pipeline system）</w:t>
            </w:r>
          </w:p>
        </w:tc>
        <w:tc>
          <w:tcPr>
            <w:tcW w:w="2746" w:type="dxa"/>
          </w:tcPr>
          <w:p w14:paraId="171C20B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这三项无</w:t>
            </w:r>
          </w:p>
        </w:tc>
        <w:tc>
          <w:tcPr>
            <w:tcW w:w="1638" w:type="dxa"/>
          </w:tcPr>
          <w:p w14:paraId="2D1F3830"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根据标准内容增加相关引用标准，更加符合国内实际</w:t>
            </w:r>
          </w:p>
        </w:tc>
      </w:tr>
      <w:tr w:rsidR="00F052B9" w14:paraId="46538ED7" w14:textId="77777777">
        <w:trPr>
          <w:jc w:val="center"/>
        </w:trPr>
        <w:tc>
          <w:tcPr>
            <w:tcW w:w="806" w:type="dxa"/>
          </w:tcPr>
          <w:p w14:paraId="2ADFA35B"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2</w:t>
            </w:r>
          </w:p>
        </w:tc>
        <w:tc>
          <w:tcPr>
            <w:tcW w:w="1178" w:type="dxa"/>
          </w:tcPr>
          <w:p w14:paraId="608AB3F9"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相关章节</w:t>
            </w:r>
          </w:p>
        </w:tc>
        <w:tc>
          <w:tcPr>
            <w:tcW w:w="3381" w:type="dxa"/>
          </w:tcPr>
          <w:p w14:paraId="44273019"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增加了DN2800、DN3000规格及</w:t>
            </w:r>
            <w:proofErr w:type="gramStart"/>
            <w:r>
              <w:rPr>
                <w:rFonts w:ascii="宋体" w:eastAsia="宋体" w:hAnsi="宋体" w:cs="宋体" w:hint="eastAsia"/>
                <w:sz w:val="21"/>
                <w:szCs w:val="21"/>
              </w:rPr>
              <w:t>相内容</w:t>
            </w:r>
            <w:proofErr w:type="gramEnd"/>
            <w:r>
              <w:rPr>
                <w:rFonts w:ascii="宋体" w:eastAsia="宋体" w:hAnsi="宋体" w:cs="宋体" w:hint="eastAsia"/>
                <w:sz w:val="21"/>
                <w:szCs w:val="21"/>
              </w:rPr>
              <w:t>要求</w:t>
            </w:r>
          </w:p>
        </w:tc>
        <w:tc>
          <w:tcPr>
            <w:tcW w:w="2746" w:type="dxa"/>
          </w:tcPr>
          <w:p w14:paraId="2E6D045A"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最大到DN2600规格</w:t>
            </w:r>
          </w:p>
        </w:tc>
        <w:tc>
          <w:tcPr>
            <w:tcW w:w="1638" w:type="dxa"/>
          </w:tcPr>
          <w:p w14:paraId="274CBF4C"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与GB/T13295保持一致，符合国内实情</w:t>
            </w:r>
          </w:p>
        </w:tc>
      </w:tr>
      <w:tr w:rsidR="00F052B9" w14:paraId="2A6C16E9" w14:textId="77777777">
        <w:trPr>
          <w:jc w:val="center"/>
        </w:trPr>
        <w:tc>
          <w:tcPr>
            <w:tcW w:w="806" w:type="dxa"/>
          </w:tcPr>
          <w:p w14:paraId="0E9BABD8"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3</w:t>
            </w:r>
          </w:p>
        </w:tc>
        <w:tc>
          <w:tcPr>
            <w:tcW w:w="1178" w:type="dxa"/>
          </w:tcPr>
          <w:p w14:paraId="051C39DD"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8.2.1.1</w:t>
            </w:r>
          </w:p>
        </w:tc>
        <w:tc>
          <w:tcPr>
            <w:tcW w:w="3381" w:type="dxa"/>
          </w:tcPr>
          <w:p w14:paraId="26E49633"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2"/>
                <w:sz w:val="21"/>
                <w:szCs w:val="21"/>
              </w:rPr>
              <w:t>安装时宜插口</w:t>
            </w:r>
            <w:proofErr w:type="gramStart"/>
            <w:r>
              <w:rPr>
                <w:rFonts w:ascii="宋体" w:eastAsia="宋体" w:hAnsi="宋体" w:cs="宋体" w:hint="eastAsia"/>
                <w:spacing w:val="-2"/>
                <w:sz w:val="21"/>
                <w:szCs w:val="21"/>
              </w:rPr>
              <w:t>向承口方向</w:t>
            </w:r>
            <w:proofErr w:type="gramEnd"/>
            <w:r>
              <w:rPr>
                <w:rFonts w:ascii="宋体" w:eastAsia="宋体" w:hAnsi="宋体" w:cs="宋体" w:hint="eastAsia"/>
                <w:spacing w:val="-2"/>
                <w:sz w:val="21"/>
                <w:szCs w:val="21"/>
              </w:rPr>
              <w:t>安装。放管下沟时，要避免沟底和壁面强烈碰撞。</w:t>
            </w:r>
          </w:p>
        </w:tc>
        <w:tc>
          <w:tcPr>
            <w:tcW w:w="2746" w:type="dxa"/>
          </w:tcPr>
          <w:p w14:paraId="2A62DDDF" w14:textId="77777777" w:rsidR="00F052B9" w:rsidRDefault="00B66E32">
            <w:pPr>
              <w:pStyle w:val="a3"/>
              <w:kinsoku w:val="0"/>
              <w:overflowPunct w:val="0"/>
              <w:ind w:left="0"/>
              <w:jc w:val="left"/>
              <w:rPr>
                <w:rFonts w:hAnsi="宋体" w:hint="default"/>
              </w:rPr>
            </w:pPr>
            <w:r>
              <w:rPr>
                <w:rFonts w:hAnsi="宋体"/>
                <w:spacing w:val="-2"/>
              </w:rPr>
              <w:t>斜坡铺设时，管道</w:t>
            </w:r>
            <w:proofErr w:type="gramStart"/>
            <w:r>
              <w:rPr>
                <w:rFonts w:hAnsi="宋体"/>
                <w:spacing w:val="-2"/>
              </w:rPr>
              <w:t>的承口宜</w:t>
            </w:r>
            <w:proofErr w:type="gramEnd"/>
            <w:r>
              <w:rPr>
                <w:rFonts w:hAnsi="宋体"/>
                <w:spacing w:val="-2"/>
              </w:rPr>
              <w:t xml:space="preserve">向上，采用柔性接口的管线敷设坡度不应超过 </w:t>
            </w:r>
            <w:r>
              <w:rPr>
                <w:rFonts w:hAnsi="宋体"/>
              </w:rPr>
              <w:t xml:space="preserve">20 </w:t>
            </w:r>
            <w:r>
              <w:rPr>
                <w:rFonts w:hAnsi="宋体"/>
                <w:spacing w:val="-2"/>
              </w:rPr>
              <w:t>%（</w:t>
            </w:r>
            <w:r>
              <w:rPr>
                <w:rFonts w:hAnsi="宋体"/>
                <w:spacing w:val="-2"/>
              </w:rPr>
              <w:lastRenderedPageBreak/>
              <w:t>地上铺设）</w:t>
            </w:r>
            <w:r>
              <w:rPr>
                <w:rFonts w:hAnsi="宋体"/>
              </w:rPr>
              <w:t>或</w:t>
            </w:r>
            <w:r>
              <w:rPr>
                <w:rFonts w:hAnsi="宋体"/>
                <w:spacing w:val="1"/>
              </w:rPr>
              <w:t xml:space="preserve"> </w:t>
            </w:r>
            <w:r>
              <w:rPr>
                <w:rFonts w:hAnsi="宋体"/>
              </w:rPr>
              <w:t xml:space="preserve">25 </w:t>
            </w:r>
            <w:r>
              <w:rPr>
                <w:rFonts w:hAnsi="宋体"/>
                <w:spacing w:val="-4"/>
              </w:rPr>
              <w:t>%</w:t>
            </w:r>
            <w:r>
              <w:rPr>
                <w:rFonts w:hAnsi="宋体"/>
              </w:rPr>
              <w:t>（</w:t>
            </w:r>
            <w:r>
              <w:rPr>
                <w:rFonts w:hAnsi="宋体"/>
                <w:spacing w:val="-3"/>
              </w:rPr>
              <w:t>地</w:t>
            </w:r>
            <w:r>
              <w:rPr>
                <w:rFonts w:hAnsi="宋体"/>
              </w:rPr>
              <w:t>下</w:t>
            </w:r>
            <w:r>
              <w:rPr>
                <w:rFonts w:hAnsi="宋体"/>
                <w:spacing w:val="-3"/>
              </w:rPr>
              <w:t>铺</w:t>
            </w:r>
            <w:r>
              <w:rPr>
                <w:rFonts w:hAnsi="宋体"/>
              </w:rPr>
              <w:t>设</w:t>
            </w:r>
            <w:r>
              <w:rPr>
                <w:rFonts w:hAnsi="宋体"/>
                <w:spacing w:val="-108"/>
              </w:rPr>
              <w:t>）</w:t>
            </w:r>
            <w:r>
              <w:rPr>
                <w:rFonts w:hAnsi="宋体"/>
              </w:rPr>
              <w:t>。</w:t>
            </w:r>
            <w:r>
              <w:rPr>
                <w:rFonts w:hAnsi="宋体"/>
                <w:spacing w:val="-3"/>
              </w:rPr>
              <w:t>超</w:t>
            </w:r>
            <w:r>
              <w:rPr>
                <w:rFonts w:hAnsi="宋体"/>
              </w:rPr>
              <w:t>过该</w:t>
            </w:r>
            <w:r>
              <w:rPr>
                <w:rFonts w:hAnsi="宋体"/>
                <w:spacing w:val="-3"/>
              </w:rPr>
              <w:t>坡</w:t>
            </w:r>
            <w:r>
              <w:rPr>
                <w:rFonts w:hAnsi="宋体"/>
              </w:rPr>
              <w:t>度</w:t>
            </w:r>
            <w:r>
              <w:rPr>
                <w:rFonts w:hAnsi="宋体"/>
                <w:spacing w:val="-3"/>
              </w:rPr>
              <w:t>的</w:t>
            </w:r>
            <w:r>
              <w:rPr>
                <w:rFonts w:hAnsi="宋体"/>
              </w:rPr>
              <w:t>安</w:t>
            </w:r>
            <w:r>
              <w:rPr>
                <w:rFonts w:hAnsi="宋体"/>
                <w:spacing w:val="-3"/>
              </w:rPr>
              <w:t>装</w:t>
            </w:r>
            <w:r>
              <w:rPr>
                <w:rFonts w:hAnsi="宋体"/>
              </w:rPr>
              <w:t>，</w:t>
            </w:r>
            <w:r>
              <w:rPr>
                <w:rFonts w:hAnsi="宋体"/>
                <w:spacing w:val="-3"/>
              </w:rPr>
              <w:t>应</w:t>
            </w:r>
            <w:r>
              <w:rPr>
                <w:rFonts w:hAnsi="宋体"/>
                <w:spacing w:val="-1"/>
              </w:rPr>
              <w:t>设</w:t>
            </w:r>
            <w:r>
              <w:rPr>
                <w:rFonts w:hAnsi="宋体"/>
                <w:spacing w:val="-3"/>
              </w:rPr>
              <w:t>防</w:t>
            </w:r>
            <w:r>
              <w:rPr>
                <w:rFonts w:hAnsi="宋体"/>
              </w:rPr>
              <w:t>滑墩</w:t>
            </w:r>
            <w:r>
              <w:rPr>
                <w:rFonts w:hAnsi="宋体"/>
                <w:spacing w:val="-3"/>
              </w:rPr>
              <w:t>或</w:t>
            </w:r>
            <w:r>
              <w:rPr>
                <w:rFonts w:hAnsi="宋体"/>
              </w:rPr>
              <w:t>使</w:t>
            </w:r>
            <w:r>
              <w:rPr>
                <w:rFonts w:hAnsi="宋体"/>
                <w:spacing w:val="-3"/>
              </w:rPr>
              <w:t>用</w:t>
            </w:r>
            <w:r>
              <w:rPr>
                <w:rFonts w:hAnsi="宋体"/>
              </w:rPr>
              <w:t>自</w:t>
            </w:r>
            <w:r>
              <w:rPr>
                <w:rFonts w:hAnsi="宋体"/>
                <w:spacing w:val="-3"/>
              </w:rPr>
              <w:t>锚</w:t>
            </w:r>
            <w:r>
              <w:rPr>
                <w:rFonts w:hAnsi="宋体"/>
              </w:rPr>
              <w:t>接</w:t>
            </w:r>
            <w:r>
              <w:rPr>
                <w:rFonts w:hAnsi="宋体"/>
                <w:spacing w:val="-3"/>
              </w:rPr>
              <w:t>口</w:t>
            </w:r>
            <w:r>
              <w:rPr>
                <w:rFonts w:hAnsi="宋体"/>
              </w:rPr>
              <w:t>。</w:t>
            </w:r>
          </w:p>
          <w:p w14:paraId="2DE68875" w14:textId="77777777" w:rsidR="00F052B9" w:rsidRDefault="00F052B9">
            <w:pPr>
              <w:spacing w:line="320" w:lineRule="exact"/>
              <w:rPr>
                <w:rFonts w:ascii="宋体" w:eastAsia="宋体" w:hAnsi="宋体" w:cs="宋体"/>
                <w:sz w:val="21"/>
                <w:szCs w:val="21"/>
              </w:rPr>
            </w:pPr>
          </w:p>
        </w:tc>
        <w:tc>
          <w:tcPr>
            <w:tcW w:w="1638" w:type="dxa"/>
          </w:tcPr>
          <w:p w14:paraId="000DBF2F"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lastRenderedPageBreak/>
              <w:t>将斜坡敷设内容放入11.3.4a)中，内</w:t>
            </w:r>
            <w:r>
              <w:rPr>
                <w:rFonts w:ascii="宋体" w:eastAsia="宋体" w:hAnsi="宋体" w:cs="宋体" w:hint="eastAsia"/>
                <w:sz w:val="21"/>
                <w:szCs w:val="21"/>
              </w:rPr>
              <w:lastRenderedPageBreak/>
              <w:t>容更加紧凑。</w:t>
            </w:r>
          </w:p>
        </w:tc>
      </w:tr>
      <w:tr w:rsidR="00F052B9" w14:paraId="66BC663D" w14:textId="77777777">
        <w:trPr>
          <w:jc w:val="center"/>
        </w:trPr>
        <w:tc>
          <w:tcPr>
            <w:tcW w:w="806" w:type="dxa"/>
          </w:tcPr>
          <w:p w14:paraId="0FB7C24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lastRenderedPageBreak/>
              <w:t>4</w:t>
            </w:r>
          </w:p>
        </w:tc>
        <w:tc>
          <w:tcPr>
            <w:tcW w:w="1178" w:type="dxa"/>
          </w:tcPr>
          <w:p w14:paraId="17A44EBF"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8.2.1.2</w:t>
            </w:r>
          </w:p>
        </w:tc>
        <w:tc>
          <w:tcPr>
            <w:tcW w:w="3381" w:type="dxa"/>
          </w:tcPr>
          <w:p w14:paraId="156DB707"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2"/>
                <w:sz w:val="21"/>
                <w:szCs w:val="21"/>
              </w:rPr>
              <w:t>安装前应对</w:t>
            </w:r>
            <w:proofErr w:type="gramStart"/>
            <w:r>
              <w:rPr>
                <w:rFonts w:ascii="宋体" w:eastAsia="宋体" w:hAnsi="宋体" w:cs="宋体" w:hint="eastAsia"/>
                <w:spacing w:val="-2"/>
                <w:sz w:val="21"/>
                <w:szCs w:val="21"/>
              </w:rPr>
              <w:t>承口内部</w:t>
            </w:r>
            <w:proofErr w:type="gramEnd"/>
            <w:r>
              <w:rPr>
                <w:rFonts w:ascii="宋体" w:eastAsia="宋体" w:hAnsi="宋体" w:cs="宋体" w:hint="eastAsia"/>
                <w:spacing w:val="-2"/>
                <w:sz w:val="21"/>
                <w:szCs w:val="21"/>
              </w:rPr>
              <w:t xml:space="preserve">和插口进行清理，如图 </w:t>
            </w:r>
            <w:r>
              <w:rPr>
                <w:rFonts w:ascii="宋体" w:eastAsia="宋体" w:hAnsi="宋体" w:cs="宋体" w:hint="eastAsia"/>
                <w:sz w:val="21"/>
                <w:szCs w:val="21"/>
              </w:rPr>
              <w:t>5</w:t>
            </w:r>
            <w:r>
              <w:rPr>
                <w:rFonts w:ascii="宋体" w:eastAsia="宋体" w:hAnsi="宋体" w:cs="宋体" w:hint="eastAsia"/>
                <w:spacing w:val="-2"/>
                <w:sz w:val="21"/>
                <w:szCs w:val="21"/>
              </w:rPr>
              <w:t>所示，</w:t>
            </w:r>
            <w:proofErr w:type="gramStart"/>
            <w:r>
              <w:rPr>
                <w:rFonts w:ascii="宋体" w:eastAsia="宋体" w:hAnsi="宋体" w:cs="宋体" w:hint="eastAsia"/>
                <w:spacing w:val="-2"/>
                <w:sz w:val="21"/>
                <w:szCs w:val="21"/>
              </w:rPr>
              <w:t>承口内部</w:t>
            </w:r>
            <w:proofErr w:type="gramEnd"/>
            <w:r>
              <w:rPr>
                <w:rFonts w:ascii="宋体" w:eastAsia="宋体" w:hAnsi="宋体" w:cs="宋体" w:hint="eastAsia"/>
                <w:spacing w:val="-2"/>
                <w:sz w:val="21"/>
                <w:szCs w:val="21"/>
              </w:rPr>
              <w:t>不得有漆、土、砂、毛刺或水等残留物；同时应</w:t>
            </w:r>
            <w:r>
              <w:rPr>
                <w:rFonts w:ascii="宋体" w:eastAsia="宋体" w:hAnsi="宋体" w:cs="宋体" w:hint="eastAsia"/>
                <w:spacing w:val="-3"/>
                <w:sz w:val="21"/>
                <w:szCs w:val="21"/>
              </w:rPr>
              <w:t>清</w:t>
            </w:r>
            <w:r>
              <w:rPr>
                <w:rFonts w:ascii="宋体" w:eastAsia="宋体" w:hAnsi="宋体" w:cs="宋体" w:hint="eastAsia"/>
                <w:sz w:val="21"/>
                <w:szCs w:val="21"/>
              </w:rPr>
              <w:t>扫</w:t>
            </w:r>
            <w:r>
              <w:rPr>
                <w:rFonts w:ascii="宋体" w:eastAsia="宋体" w:hAnsi="宋体" w:cs="宋体" w:hint="eastAsia"/>
                <w:spacing w:val="-3"/>
                <w:sz w:val="21"/>
                <w:szCs w:val="21"/>
              </w:rPr>
              <w:t>插</w:t>
            </w:r>
            <w:r>
              <w:rPr>
                <w:rFonts w:ascii="宋体" w:eastAsia="宋体" w:hAnsi="宋体" w:cs="宋体" w:hint="eastAsia"/>
                <w:sz w:val="21"/>
                <w:szCs w:val="21"/>
              </w:rPr>
              <w:t>口</w:t>
            </w:r>
            <w:r>
              <w:rPr>
                <w:rFonts w:ascii="宋体" w:eastAsia="宋体" w:hAnsi="宋体" w:cs="宋体" w:hint="eastAsia"/>
                <w:spacing w:val="-27"/>
                <w:sz w:val="21"/>
                <w:szCs w:val="21"/>
              </w:rPr>
              <w:t>，</w:t>
            </w:r>
            <w:r>
              <w:rPr>
                <w:rFonts w:ascii="宋体" w:eastAsia="宋体" w:hAnsi="宋体" w:cs="宋体" w:hint="eastAsia"/>
                <w:sz w:val="21"/>
                <w:szCs w:val="21"/>
              </w:rPr>
              <w:t>光滑</w:t>
            </w:r>
            <w:r>
              <w:rPr>
                <w:rFonts w:ascii="宋体" w:eastAsia="宋体" w:hAnsi="宋体" w:cs="宋体" w:hint="eastAsia"/>
                <w:spacing w:val="-3"/>
                <w:sz w:val="21"/>
                <w:szCs w:val="21"/>
              </w:rPr>
              <w:t>边</w:t>
            </w:r>
            <w:r>
              <w:rPr>
                <w:rFonts w:ascii="宋体" w:eastAsia="宋体" w:hAnsi="宋体" w:cs="宋体" w:hint="eastAsia"/>
                <w:sz w:val="21"/>
                <w:szCs w:val="21"/>
              </w:rPr>
              <w:t>缘</w:t>
            </w:r>
            <w:r>
              <w:rPr>
                <w:rFonts w:ascii="宋体" w:eastAsia="宋体" w:hAnsi="宋体" w:cs="宋体" w:hint="eastAsia"/>
                <w:spacing w:val="-2"/>
                <w:sz w:val="21"/>
                <w:szCs w:val="21"/>
              </w:rPr>
              <w:t>。</w:t>
            </w:r>
          </w:p>
        </w:tc>
        <w:tc>
          <w:tcPr>
            <w:tcW w:w="2746" w:type="dxa"/>
          </w:tcPr>
          <w:p w14:paraId="2D133F84"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2"/>
                <w:sz w:val="21"/>
                <w:szCs w:val="21"/>
              </w:rPr>
              <w:t>安装前应对</w:t>
            </w:r>
            <w:proofErr w:type="gramStart"/>
            <w:r>
              <w:rPr>
                <w:rFonts w:ascii="宋体" w:eastAsia="宋体" w:hAnsi="宋体" w:cs="宋体" w:hint="eastAsia"/>
                <w:spacing w:val="-2"/>
                <w:sz w:val="21"/>
                <w:szCs w:val="21"/>
              </w:rPr>
              <w:t>承口内部</w:t>
            </w:r>
            <w:proofErr w:type="gramEnd"/>
            <w:r>
              <w:rPr>
                <w:rFonts w:ascii="宋体" w:eastAsia="宋体" w:hAnsi="宋体" w:cs="宋体" w:hint="eastAsia"/>
                <w:spacing w:val="-2"/>
                <w:sz w:val="21"/>
                <w:szCs w:val="21"/>
              </w:rPr>
              <w:t xml:space="preserve">进行清理，如图 </w:t>
            </w:r>
            <w:r>
              <w:rPr>
                <w:rFonts w:ascii="宋体" w:eastAsia="宋体" w:hAnsi="宋体" w:cs="宋体" w:hint="eastAsia"/>
                <w:sz w:val="21"/>
                <w:szCs w:val="21"/>
              </w:rPr>
              <w:t>5</w:t>
            </w:r>
            <w:r>
              <w:rPr>
                <w:rFonts w:ascii="宋体" w:eastAsia="宋体" w:hAnsi="宋体" w:cs="宋体" w:hint="eastAsia"/>
                <w:spacing w:val="-2"/>
                <w:sz w:val="21"/>
                <w:szCs w:val="21"/>
              </w:rPr>
              <w:t>所示，不得有漆、土、砂、毛刺或水等残留物。</w:t>
            </w:r>
          </w:p>
        </w:tc>
        <w:tc>
          <w:tcPr>
            <w:tcW w:w="1638" w:type="dxa"/>
          </w:tcPr>
          <w:p w14:paraId="567878BA"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将原标准8.2.1.5的清理插口相关内容与8.2.1.2的</w:t>
            </w:r>
            <w:proofErr w:type="gramStart"/>
            <w:r>
              <w:rPr>
                <w:rFonts w:ascii="宋体" w:eastAsia="宋体" w:hAnsi="宋体" w:cs="宋体" w:hint="eastAsia"/>
                <w:sz w:val="21"/>
                <w:szCs w:val="21"/>
              </w:rPr>
              <w:t>承口清理</w:t>
            </w:r>
            <w:proofErr w:type="gramEnd"/>
            <w:r>
              <w:rPr>
                <w:rFonts w:ascii="宋体" w:eastAsia="宋体" w:hAnsi="宋体" w:cs="宋体" w:hint="eastAsia"/>
                <w:sz w:val="21"/>
                <w:szCs w:val="21"/>
              </w:rPr>
              <w:t>内容进行合并，符合标准内容一致性要求</w:t>
            </w:r>
          </w:p>
        </w:tc>
      </w:tr>
      <w:tr w:rsidR="00F052B9" w14:paraId="5671F670" w14:textId="77777777">
        <w:trPr>
          <w:jc w:val="center"/>
        </w:trPr>
        <w:tc>
          <w:tcPr>
            <w:tcW w:w="806" w:type="dxa"/>
          </w:tcPr>
          <w:p w14:paraId="64AB16DD"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5</w:t>
            </w:r>
          </w:p>
        </w:tc>
        <w:tc>
          <w:tcPr>
            <w:tcW w:w="1178" w:type="dxa"/>
          </w:tcPr>
          <w:p w14:paraId="1298FAEC"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8.2.1.7</w:t>
            </w:r>
          </w:p>
        </w:tc>
        <w:tc>
          <w:tcPr>
            <w:tcW w:w="3381" w:type="dxa"/>
          </w:tcPr>
          <w:p w14:paraId="11DEF306"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3"/>
                <w:sz w:val="21"/>
                <w:szCs w:val="21"/>
              </w:rPr>
              <w:t>安装完成后，应采用图</w:t>
            </w:r>
            <w:r>
              <w:rPr>
                <w:rFonts w:ascii="宋体" w:eastAsia="宋体" w:hAnsi="宋体" w:cs="宋体" w:hint="eastAsia"/>
                <w:spacing w:val="-2"/>
                <w:sz w:val="21"/>
                <w:szCs w:val="21"/>
              </w:rPr>
              <w:t xml:space="preserve"> </w:t>
            </w:r>
            <w:r>
              <w:rPr>
                <w:rFonts w:ascii="宋体" w:eastAsia="宋体" w:hAnsi="宋体" w:cs="宋体" w:hint="eastAsia"/>
                <w:sz w:val="21"/>
                <w:szCs w:val="21"/>
              </w:rPr>
              <w:t>12</w:t>
            </w:r>
            <w:r>
              <w:rPr>
                <w:rFonts w:ascii="宋体" w:eastAsia="宋体" w:hAnsi="宋体" w:cs="宋体" w:hint="eastAsia"/>
                <w:spacing w:val="50"/>
                <w:sz w:val="21"/>
                <w:szCs w:val="21"/>
              </w:rPr>
              <w:t xml:space="preserve"> </w:t>
            </w:r>
            <w:r>
              <w:rPr>
                <w:rFonts w:ascii="宋体" w:eastAsia="宋体" w:hAnsi="宋体" w:cs="宋体" w:hint="eastAsia"/>
                <w:spacing w:val="-3"/>
                <w:sz w:val="21"/>
                <w:szCs w:val="21"/>
              </w:rPr>
              <w:t>所示方法检测密封圈位置：利用一把薄的窄钢尺，绕着插口</w:t>
            </w:r>
            <w:r>
              <w:rPr>
                <w:rFonts w:ascii="宋体" w:eastAsia="宋体" w:hAnsi="宋体" w:cs="宋体" w:hint="eastAsia"/>
                <w:spacing w:val="-1"/>
                <w:sz w:val="21"/>
                <w:szCs w:val="21"/>
              </w:rPr>
              <w:t>至少在</w:t>
            </w:r>
            <w:r>
              <w:rPr>
                <w:rFonts w:ascii="宋体" w:eastAsia="宋体" w:hAnsi="宋体" w:cs="宋体" w:hint="eastAsia"/>
                <w:spacing w:val="-53"/>
                <w:sz w:val="21"/>
                <w:szCs w:val="21"/>
              </w:rPr>
              <w:t xml:space="preserve"> </w:t>
            </w:r>
            <w:r>
              <w:rPr>
                <w:rFonts w:ascii="宋体" w:eastAsia="宋体" w:hAnsi="宋体" w:cs="宋体" w:hint="eastAsia"/>
                <w:spacing w:val="-1"/>
                <w:sz w:val="21"/>
                <w:szCs w:val="21"/>
              </w:rPr>
              <w:t>90°的四个</w:t>
            </w:r>
            <w:r>
              <w:rPr>
                <w:rFonts w:ascii="宋体" w:eastAsia="宋体" w:hAnsi="宋体" w:cs="宋体" w:hint="eastAsia"/>
                <w:spacing w:val="-2"/>
                <w:sz w:val="21"/>
                <w:szCs w:val="21"/>
              </w:rPr>
              <w:t>点检查密封圈位置，钢尺环绕插口位置的插入深度应大致相同，表明接口连接正常。</w:t>
            </w:r>
          </w:p>
        </w:tc>
        <w:tc>
          <w:tcPr>
            <w:tcW w:w="2746" w:type="dxa"/>
          </w:tcPr>
          <w:p w14:paraId="311DE501"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3"/>
                <w:sz w:val="21"/>
                <w:szCs w:val="21"/>
              </w:rPr>
              <w:t>安装完成后，应采用图</w:t>
            </w:r>
            <w:r>
              <w:rPr>
                <w:rFonts w:ascii="宋体" w:eastAsia="宋体" w:hAnsi="宋体" w:cs="宋体" w:hint="eastAsia"/>
                <w:spacing w:val="-2"/>
                <w:sz w:val="21"/>
                <w:szCs w:val="21"/>
              </w:rPr>
              <w:t xml:space="preserve"> </w:t>
            </w:r>
            <w:r>
              <w:rPr>
                <w:rFonts w:ascii="宋体" w:eastAsia="宋体" w:hAnsi="宋体" w:cs="宋体" w:hint="eastAsia"/>
                <w:sz w:val="21"/>
                <w:szCs w:val="21"/>
              </w:rPr>
              <w:t>12</w:t>
            </w:r>
            <w:r>
              <w:rPr>
                <w:rFonts w:ascii="宋体" w:eastAsia="宋体" w:hAnsi="宋体" w:cs="宋体" w:hint="eastAsia"/>
                <w:spacing w:val="50"/>
                <w:sz w:val="21"/>
                <w:szCs w:val="21"/>
              </w:rPr>
              <w:t xml:space="preserve"> </w:t>
            </w:r>
            <w:r>
              <w:rPr>
                <w:rFonts w:ascii="宋体" w:eastAsia="宋体" w:hAnsi="宋体" w:cs="宋体" w:hint="eastAsia"/>
                <w:spacing w:val="-3"/>
                <w:sz w:val="21"/>
                <w:szCs w:val="21"/>
              </w:rPr>
              <w:t>所示方法检测密封圈位置：利用一把薄的窄钢尺，绕着插口</w:t>
            </w:r>
            <w:r>
              <w:rPr>
                <w:rFonts w:ascii="宋体" w:eastAsia="宋体" w:hAnsi="宋体" w:cs="宋体" w:hint="eastAsia"/>
                <w:spacing w:val="-53"/>
                <w:sz w:val="21"/>
                <w:szCs w:val="21"/>
              </w:rPr>
              <w:t xml:space="preserve"> </w:t>
            </w:r>
            <w:r>
              <w:rPr>
                <w:rFonts w:ascii="宋体" w:eastAsia="宋体" w:hAnsi="宋体" w:cs="宋体" w:hint="eastAsia"/>
                <w:spacing w:val="-1"/>
                <w:sz w:val="21"/>
                <w:szCs w:val="21"/>
              </w:rPr>
              <w:t>90°四</w:t>
            </w:r>
            <w:r>
              <w:rPr>
                <w:rFonts w:ascii="宋体" w:eastAsia="宋体" w:hAnsi="宋体" w:cs="宋体" w:hint="eastAsia"/>
                <w:spacing w:val="-2"/>
                <w:sz w:val="21"/>
                <w:szCs w:val="21"/>
              </w:rPr>
              <w:t>点检查密封圈位置，钢尺在四点位置的插入深度应大致相同，表明接口连接正常。</w:t>
            </w:r>
          </w:p>
        </w:tc>
        <w:tc>
          <w:tcPr>
            <w:tcW w:w="1638" w:type="dxa"/>
          </w:tcPr>
          <w:p w14:paraId="62E7173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参考ISO21051，与国际标准保持一致</w:t>
            </w:r>
          </w:p>
        </w:tc>
      </w:tr>
      <w:tr w:rsidR="00F052B9" w14:paraId="02232E90" w14:textId="77777777">
        <w:trPr>
          <w:jc w:val="center"/>
        </w:trPr>
        <w:tc>
          <w:tcPr>
            <w:tcW w:w="806" w:type="dxa"/>
          </w:tcPr>
          <w:p w14:paraId="6D080AA4"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6</w:t>
            </w:r>
          </w:p>
        </w:tc>
        <w:tc>
          <w:tcPr>
            <w:tcW w:w="1178" w:type="dxa"/>
          </w:tcPr>
          <w:p w14:paraId="688D1B41"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11.1.1</w:t>
            </w:r>
          </w:p>
        </w:tc>
        <w:tc>
          <w:tcPr>
            <w:tcW w:w="3381" w:type="dxa"/>
          </w:tcPr>
          <w:p w14:paraId="085B7930"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3"/>
                <w:sz w:val="21"/>
                <w:szCs w:val="21"/>
              </w:rPr>
              <w:t>支撑型式宜采用鞍式，管和鞍形</w:t>
            </w:r>
            <w:proofErr w:type="gramStart"/>
            <w:r>
              <w:rPr>
                <w:rFonts w:ascii="宋体" w:eastAsia="宋体" w:hAnsi="宋体" w:cs="宋体" w:hint="eastAsia"/>
                <w:spacing w:val="-3"/>
                <w:sz w:val="21"/>
                <w:szCs w:val="21"/>
              </w:rPr>
              <w:t>支撑台</w:t>
            </w:r>
            <w:proofErr w:type="gramEnd"/>
            <w:r>
              <w:rPr>
                <w:rFonts w:ascii="宋体" w:eastAsia="宋体" w:hAnsi="宋体" w:cs="宋体" w:hint="eastAsia"/>
                <w:spacing w:val="-3"/>
                <w:sz w:val="21"/>
                <w:szCs w:val="21"/>
              </w:rPr>
              <w:t>之间宜设有橡胶垫片，马鞍角β宜为90°~120°，如图15所示。</w:t>
            </w:r>
          </w:p>
        </w:tc>
        <w:tc>
          <w:tcPr>
            <w:tcW w:w="2746" w:type="dxa"/>
          </w:tcPr>
          <w:p w14:paraId="3844E17B"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3"/>
                <w:sz w:val="21"/>
                <w:szCs w:val="21"/>
              </w:rPr>
              <w:t>管和鞍形</w:t>
            </w:r>
            <w:proofErr w:type="gramStart"/>
            <w:r>
              <w:rPr>
                <w:rFonts w:ascii="宋体" w:eastAsia="宋体" w:hAnsi="宋体" w:cs="宋体" w:hint="eastAsia"/>
                <w:spacing w:val="-3"/>
                <w:sz w:val="21"/>
                <w:szCs w:val="21"/>
              </w:rPr>
              <w:t>支撑台</w:t>
            </w:r>
            <w:proofErr w:type="gramEnd"/>
            <w:r>
              <w:rPr>
                <w:rFonts w:ascii="宋体" w:eastAsia="宋体" w:hAnsi="宋体" w:cs="宋体" w:hint="eastAsia"/>
                <w:spacing w:val="-3"/>
                <w:sz w:val="21"/>
                <w:szCs w:val="21"/>
              </w:rPr>
              <w:t>之间宜设有橡胶垫片。</w:t>
            </w:r>
          </w:p>
        </w:tc>
        <w:tc>
          <w:tcPr>
            <w:tcW w:w="1638" w:type="dxa"/>
          </w:tcPr>
          <w:p w14:paraId="458B0A9E"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1"/>
                <w:sz w:val="21"/>
                <w:szCs w:val="21"/>
              </w:rPr>
              <w:t>参考T/CWHIDA 0002</w:t>
            </w:r>
            <w:r>
              <w:rPr>
                <w:rFonts w:ascii="宋体" w:eastAsia="宋体" w:hAnsi="宋体" w:cs="宋体" w:hint="eastAsia"/>
                <w:spacing w:val="-2"/>
                <w:sz w:val="21"/>
                <w:szCs w:val="21"/>
              </w:rPr>
              <w:t xml:space="preserve"> 水利水电工程 球墨铸铁管道技术导则，符合国内施工实际</w:t>
            </w:r>
          </w:p>
        </w:tc>
      </w:tr>
      <w:tr w:rsidR="00F052B9" w14:paraId="12BA186C" w14:textId="77777777">
        <w:trPr>
          <w:jc w:val="center"/>
        </w:trPr>
        <w:tc>
          <w:tcPr>
            <w:tcW w:w="806" w:type="dxa"/>
          </w:tcPr>
          <w:p w14:paraId="1ABDF1A7"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7</w:t>
            </w:r>
          </w:p>
        </w:tc>
        <w:tc>
          <w:tcPr>
            <w:tcW w:w="1178" w:type="dxa"/>
          </w:tcPr>
          <w:p w14:paraId="03EC5503"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11.1.1</w:t>
            </w:r>
          </w:p>
        </w:tc>
        <w:tc>
          <w:tcPr>
            <w:tcW w:w="3381" w:type="dxa"/>
          </w:tcPr>
          <w:p w14:paraId="1C860732"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增加图15</w:t>
            </w:r>
            <w:r>
              <w:rPr>
                <w:rFonts w:ascii="宋体" w:eastAsia="宋体" w:hAnsi="宋体" w:cs="宋体" w:hint="eastAsia"/>
                <w:spacing w:val="-2"/>
                <w:sz w:val="21"/>
                <w:szCs w:val="21"/>
              </w:rPr>
              <w:t>支撑配置示意图</w:t>
            </w:r>
          </w:p>
        </w:tc>
        <w:tc>
          <w:tcPr>
            <w:tcW w:w="2746" w:type="dxa"/>
          </w:tcPr>
          <w:p w14:paraId="5CCEB7FE"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无</w:t>
            </w:r>
          </w:p>
        </w:tc>
        <w:tc>
          <w:tcPr>
            <w:tcW w:w="1638" w:type="dxa"/>
          </w:tcPr>
          <w:p w14:paraId="01757946"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1"/>
                <w:sz w:val="21"/>
                <w:szCs w:val="21"/>
              </w:rPr>
              <w:t>引用T/CWHIDA 0002</w:t>
            </w:r>
            <w:r>
              <w:rPr>
                <w:rFonts w:ascii="宋体" w:eastAsia="宋体" w:hAnsi="宋体" w:cs="宋体" w:hint="eastAsia"/>
                <w:spacing w:val="-2"/>
                <w:sz w:val="21"/>
                <w:szCs w:val="21"/>
              </w:rPr>
              <w:t xml:space="preserve"> 水利水电工程 球墨铸铁管道技术导则，符合国内实际</w:t>
            </w:r>
          </w:p>
        </w:tc>
      </w:tr>
      <w:tr w:rsidR="00F052B9" w14:paraId="080C0E4C" w14:textId="77777777">
        <w:trPr>
          <w:jc w:val="center"/>
        </w:trPr>
        <w:tc>
          <w:tcPr>
            <w:tcW w:w="806" w:type="dxa"/>
          </w:tcPr>
          <w:p w14:paraId="08479E3D"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8</w:t>
            </w:r>
          </w:p>
        </w:tc>
        <w:tc>
          <w:tcPr>
            <w:tcW w:w="1178" w:type="dxa"/>
          </w:tcPr>
          <w:p w14:paraId="3E8E2F36"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11.3</w:t>
            </w:r>
          </w:p>
        </w:tc>
        <w:tc>
          <w:tcPr>
            <w:tcW w:w="3381" w:type="dxa"/>
          </w:tcPr>
          <w:p w14:paraId="6FB610C8"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增加丘陵地区球墨铸铁管的安装内容</w:t>
            </w:r>
          </w:p>
        </w:tc>
        <w:tc>
          <w:tcPr>
            <w:tcW w:w="2746" w:type="dxa"/>
          </w:tcPr>
          <w:p w14:paraId="36AEA8DD"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无</w:t>
            </w:r>
          </w:p>
        </w:tc>
        <w:tc>
          <w:tcPr>
            <w:tcW w:w="1638" w:type="dxa"/>
          </w:tcPr>
          <w:p w14:paraId="659108D0"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参考ISO21051，与国际标准保持一致</w:t>
            </w:r>
          </w:p>
        </w:tc>
      </w:tr>
      <w:tr w:rsidR="00F052B9" w14:paraId="20FF2ADB" w14:textId="77777777">
        <w:trPr>
          <w:jc w:val="center"/>
        </w:trPr>
        <w:tc>
          <w:tcPr>
            <w:tcW w:w="806" w:type="dxa"/>
          </w:tcPr>
          <w:p w14:paraId="518D4151"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9</w:t>
            </w:r>
          </w:p>
        </w:tc>
        <w:tc>
          <w:tcPr>
            <w:tcW w:w="1178" w:type="dxa"/>
          </w:tcPr>
          <w:p w14:paraId="330F93BF"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11.4</w:t>
            </w:r>
          </w:p>
        </w:tc>
        <w:tc>
          <w:tcPr>
            <w:tcW w:w="3381" w:type="dxa"/>
          </w:tcPr>
          <w:p w14:paraId="77A3DFA0"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增加跨越铁路和公路的安装内容</w:t>
            </w:r>
          </w:p>
        </w:tc>
        <w:tc>
          <w:tcPr>
            <w:tcW w:w="2746" w:type="dxa"/>
          </w:tcPr>
          <w:p w14:paraId="64C6E3C6"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无</w:t>
            </w:r>
          </w:p>
        </w:tc>
        <w:tc>
          <w:tcPr>
            <w:tcW w:w="1638" w:type="dxa"/>
          </w:tcPr>
          <w:p w14:paraId="3D1D1D70"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参考ISO21051，与国际标准保持一致</w:t>
            </w:r>
          </w:p>
        </w:tc>
      </w:tr>
      <w:tr w:rsidR="00F052B9" w14:paraId="2182988E" w14:textId="77777777">
        <w:trPr>
          <w:jc w:val="center"/>
        </w:trPr>
        <w:tc>
          <w:tcPr>
            <w:tcW w:w="806" w:type="dxa"/>
          </w:tcPr>
          <w:p w14:paraId="781BCCE0"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10</w:t>
            </w:r>
          </w:p>
        </w:tc>
        <w:tc>
          <w:tcPr>
            <w:tcW w:w="1178" w:type="dxa"/>
          </w:tcPr>
          <w:p w14:paraId="5D8FABDA" w14:textId="77777777" w:rsidR="00F052B9" w:rsidRDefault="00B66E32">
            <w:pPr>
              <w:spacing w:line="320" w:lineRule="exact"/>
              <w:rPr>
                <w:rFonts w:ascii="宋体" w:eastAsia="宋体" w:hAnsi="宋体" w:cs="宋体"/>
                <w:sz w:val="21"/>
                <w:szCs w:val="21"/>
              </w:rPr>
            </w:pPr>
            <w:r>
              <w:rPr>
                <w:rFonts w:ascii="宋体" w:eastAsia="宋体" w:hAnsi="宋体" w:cs="宋体" w:hint="eastAsia"/>
                <w:sz w:val="21"/>
                <w:szCs w:val="21"/>
              </w:rPr>
              <w:t>12.2.2</w:t>
            </w:r>
          </w:p>
        </w:tc>
        <w:tc>
          <w:tcPr>
            <w:tcW w:w="3381" w:type="dxa"/>
          </w:tcPr>
          <w:p w14:paraId="6BC0BB69" w14:textId="77777777" w:rsidR="00F052B9" w:rsidRDefault="00B66E32">
            <w:pPr>
              <w:pStyle w:val="a3"/>
              <w:kinsoku w:val="0"/>
              <w:overflowPunct w:val="0"/>
              <w:rPr>
                <w:rFonts w:hAnsi="宋体" w:hint="default"/>
              </w:rPr>
            </w:pPr>
            <w:r>
              <w:rPr>
                <w:rFonts w:hAnsi="宋体"/>
                <w:spacing w:val="-3"/>
              </w:rPr>
              <w:t>水</w:t>
            </w:r>
            <w:r>
              <w:rPr>
                <w:rFonts w:hAnsi="宋体"/>
              </w:rPr>
              <w:t>压</w:t>
            </w:r>
            <w:r>
              <w:rPr>
                <w:rFonts w:hAnsi="宋体"/>
                <w:spacing w:val="-3"/>
              </w:rPr>
              <w:t>试</w:t>
            </w:r>
            <w:r>
              <w:rPr>
                <w:rFonts w:hAnsi="宋体"/>
              </w:rPr>
              <w:t>验</w:t>
            </w:r>
            <w:r>
              <w:rPr>
                <w:rFonts w:hAnsi="宋体"/>
                <w:spacing w:val="-3"/>
              </w:rPr>
              <w:t>分</w:t>
            </w:r>
            <w:r>
              <w:rPr>
                <w:rFonts w:hAnsi="宋体"/>
              </w:rPr>
              <w:t>段</w:t>
            </w:r>
            <w:r>
              <w:rPr>
                <w:rFonts w:hAnsi="宋体"/>
                <w:spacing w:val="-3"/>
              </w:rPr>
              <w:t>长度</w:t>
            </w:r>
            <w:r>
              <w:rPr>
                <w:rFonts w:hAnsi="宋体"/>
              </w:rPr>
              <w:t>应综</w:t>
            </w:r>
            <w:r>
              <w:rPr>
                <w:rFonts w:hAnsi="宋体"/>
                <w:spacing w:val="-3"/>
              </w:rPr>
              <w:t>合</w:t>
            </w:r>
            <w:r>
              <w:rPr>
                <w:rFonts w:hAnsi="宋体"/>
              </w:rPr>
              <w:t>考</w:t>
            </w:r>
            <w:r>
              <w:rPr>
                <w:rFonts w:hAnsi="宋体"/>
                <w:spacing w:val="-3"/>
              </w:rPr>
              <w:t>虑</w:t>
            </w:r>
            <w:r>
              <w:rPr>
                <w:rFonts w:hAnsi="宋体"/>
              </w:rPr>
              <w:t>地</w:t>
            </w:r>
            <w:r>
              <w:rPr>
                <w:rFonts w:hAnsi="宋体"/>
                <w:spacing w:val="-3"/>
              </w:rPr>
              <w:t>形</w:t>
            </w:r>
            <w:r>
              <w:rPr>
                <w:rFonts w:hAnsi="宋体"/>
                <w:spacing w:val="-41"/>
              </w:rPr>
              <w:t>、</w:t>
            </w:r>
            <w:r>
              <w:rPr>
                <w:rFonts w:hAnsi="宋体"/>
                <w:spacing w:val="-3"/>
              </w:rPr>
              <w:t>水</w:t>
            </w:r>
            <w:r>
              <w:rPr>
                <w:rFonts w:hAnsi="宋体"/>
              </w:rPr>
              <w:t>源</w:t>
            </w:r>
            <w:r>
              <w:rPr>
                <w:rFonts w:hAnsi="宋体"/>
                <w:spacing w:val="-41"/>
              </w:rPr>
              <w:t>、</w:t>
            </w:r>
            <w:r>
              <w:rPr>
                <w:rFonts w:hAnsi="宋体"/>
                <w:spacing w:val="-44"/>
              </w:rPr>
              <w:t>建</w:t>
            </w:r>
            <w:r>
              <w:rPr>
                <w:rFonts w:hAnsi="宋体"/>
              </w:rPr>
              <w:t>（构</w:t>
            </w:r>
            <w:r>
              <w:rPr>
                <w:rFonts w:hAnsi="宋体"/>
                <w:spacing w:val="-41"/>
              </w:rPr>
              <w:t>）</w:t>
            </w:r>
            <w:r>
              <w:rPr>
                <w:rFonts w:hAnsi="宋体"/>
                <w:spacing w:val="-3"/>
              </w:rPr>
              <w:t>筑</w:t>
            </w:r>
            <w:r>
              <w:rPr>
                <w:rFonts w:hAnsi="宋体"/>
              </w:rPr>
              <w:t>物</w:t>
            </w:r>
            <w:r>
              <w:rPr>
                <w:rFonts w:hAnsi="宋体"/>
                <w:spacing w:val="-3"/>
              </w:rPr>
              <w:t>布</w:t>
            </w:r>
            <w:r>
              <w:rPr>
                <w:rFonts w:hAnsi="宋体"/>
              </w:rPr>
              <w:t>置</w:t>
            </w:r>
            <w:r>
              <w:rPr>
                <w:rFonts w:hAnsi="宋体"/>
                <w:spacing w:val="-3"/>
              </w:rPr>
              <w:t>等</w:t>
            </w:r>
            <w:r>
              <w:rPr>
                <w:rFonts w:hAnsi="宋体"/>
              </w:rPr>
              <w:t>因</w:t>
            </w:r>
            <w:r>
              <w:rPr>
                <w:rFonts w:hAnsi="宋体"/>
                <w:spacing w:val="-3"/>
              </w:rPr>
              <w:t>素</w:t>
            </w:r>
            <w:r>
              <w:rPr>
                <w:rFonts w:hAnsi="宋体"/>
              </w:rPr>
              <w:t>确</w:t>
            </w:r>
            <w:r>
              <w:rPr>
                <w:rFonts w:hAnsi="宋体"/>
                <w:spacing w:val="-3"/>
              </w:rPr>
              <w:t>定</w:t>
            </w:r>
            <w:r>
              <w:rPr>
                <w:rFonts w:hAnsi="宋体"/>
                <w:spacing w:val="-41"/>
              </w:rPr>
              <w:t>，</w:t>
            </w:r>
            <w:r>
              <w:rPr>
                <w:rFonts w:hAnsi="宋体"/>
              </w:rPr>
              <w:t>遵</w:t>
            </w:r>
            <w:r>
              <w:rPr>
                <w:rFonts w:hAnsi="宋体"/>
                <w:spacing w:val="-3"/>
              </w:rPr>
              <w:t>从</w:t>
            </w:r>
            <w:r>
              <w:rPr>
                <w:rFonts w:hAnsi="宋体"/>
              </w:rPr>
              <w:t>设</w:t>
            </w:r>
            <w:r>
              <w:rPr>
                <w:rFonts w:hAnsi="宋体"/>
                <w:spacing w:val="-3"/>
              </w:rPr>
              <w:t>计</w:t>
            </w:r>
            <w:r>
              <w:rPr>
                <w:rFonts w:hAnsi="宋体"/>
              </w:rPr>
              <w:t>文</w:t>
            </w:r>
            <w:r>
              <w:rPr>
                <w:rFonts w:hAnsi="宋体"/>
                <w:spacing w:val="-3"/>
              </w:rPr>
              <w:t>件</w:t>
            </w:r>
            <w:r>
              <w:rPr>
                <w:rFonts w:hAnsi="宋体"/>
              </w:rPr>
              <w:t>要</w:t>
            </w:r>
            <w:r>
              <w:rPr>
                <w:rFonts w:hAnsi="宋体"/>
                <w:spacing w:val="-3"/>
              </w:rPr>
              <w:t>求</w:t>
            </w:r>
            <w:r>
              <w:rPr>
                <w:rFonts w:hAnsi="宋体"/>
              </w:rPr>
              <w:t>，</w:t>
            </w:r>
          </w:p>
          <w:p w14:paraId="5BE29697"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2"/>
                <w:sz w:val="21"/>
                <w:szCs w:val="21"/>
              </w:rPr>
              <w:t>设计未做规定时分段长度不宜大于</w:t>
            </w:r>
            <w:r>
              <w:rPr>
                <w:rFonts w:ascii="宋体" w:eastAsia="宋体" w:hAnsi="宋体" w:cs="宋体" w:hint="eastAsia"/>
                <w:spacing w:val="-53"/>
                <w:sz w:val="21"/>
                <w:szCs w:val="21"/>
              </w:rPr>
              <w:t xml:space="preserve"> </w:t>
            </w:r>
            <w:r>
              <w:rPr>
                <w:rFonts w:ascii="宋体" w:eastAsia="宋体" w:hAnsi="宋体" w:cs="宋体" w:hint="eastAsia"/>
                <w:sz w:val="21"/>
                <w:szCs w:val="21"/>
              </w:rPr>
              <w:t>1</w:t>
            </w:r>
            <w:r>
              <w:rPr>
                <w:rFonts w:ascii="宋体" w:eastAsia="宋体" w:hAnsi="宋体" w:cs="宋体" w:hint="eastAsia"/>
                <w:spacing w:val="-3"/>
                <w:sz w:val="21"/>
                <w:szCs w:val="21"/>
              </w:rPr>
              <w:t xml:space="preserve"> </w:t>
            </w:r>
            <w:r>
              <w:rPr>
                <w:rFonts w:ascii="宋体" w:eastAsia="宋体" w:hAnsi="宋体" w:cs="宋体" w:hint="eastAsia"/>
                <w:spacing w:val="-2"/>
                <w:sz w:val="21"/>
                <w:szCs w:val="21"/>
              </w:rPr>
              <w:t>km；对于管线布置平缓、水资源匮乏的管段，可适当增加试验分段长度，但最大分段长度不宜超过5km。</w:t>
            </w:r>
          </w:p>
        </w:tc>
        <w:tc>
          <w:tcPr>
            <w:tcW w:w="2746" w:type="dxa"/>
          </w:tcPr>
          <w:p w14:paraId="1EB80AFB" w14:textId="77777777" w:rsidR="00F052B9" w:rsidRDefault="00B66E32">
            <w:pPr>
              <w:pStyle w:val="a3"/>
              <w:kinsoku w:val="0"/>
              <w:overflowPunct w:val="0"/>
              <w:rPr>
                <w:rFonts w:hAnsi="宋体" w:hint="default"/>
              </w:rPr>
            </w:pPr>
            <w:r>
              <w:rPr>
                <w:rFonts w:hAnsi="宋体"/>
                <w:spacing w:val="-3"/>
              </w:rPr>
              <w:t>水</w:t>
            </w:r>
            <w:r>
              <w:rPr>
                <w:rFonts w:hAnsi="宋体"/>
              </w:rPr>
              <w:t>压</w:t>
            </w:r>
            <w:r>
              <w:rPr>
                <w:rFonts w:hAnsi="宋体"/>
                <w:spacing w:val="-3"/>
              </w:rPr>
              <w:t>试</w:t>
            </w:r>
            <w:r>
              <w:rPr>
                <w:rFonts w:hAnsi="宋体"/>
              </w:rPr>
              <w:t>验</w:t>
            </w:r>
            <w:r>
              <w:rPr>
                <w:rFonts w:hAnsi="宋体"/>
                <w:spacing w:val="-3"/>
              </w:rPr>
              <w:t>分</w:t>
            </w:r>
            <w:r>
              <w:rPr>
                <w:rFonts w:hAnsi="宋体"/>
              </w:rPr>
              <w:t>段</w:t>
            </w:r>
            <w:r>
              <w:rPr>
                <w:rFonts w:hAnsi="宋体"/>
                <w:spacing w:val="-3"/>
              </w:rPr>
              <w:t>长度</w:t>
            </w:r>
            <w:r>
              <w:rPr>
                <w:rFonts w:hAnsi="宋体"/>
              </w:rPr>
              <w:t>应综</w:t>
            </w:r>
            <w:r>
              <w:rPr>
                <w:rFonts w:hAnsi="宋体"/>
                <w:spacing w:val="-3"/>
              </w:rPr>
              <w:t>合</w:t>
            </w:r>
            <w:r>
              <w:rPr>
                <w:rFonts w:hAnsi="宋体"/>
              </w:rPr>
              <w:t>考</w:t>
            </w:r>
            <w:r>
              <w:rPr>
                <w:rFonts w:hAnsi="宋体"/>
                <w:spacing w:val="-3"/>
              </w:rPr>
              <w:t>虑</w:t>
            </w:r>
            <w:r>
              <w:rPr>
                <w:rFonts w:hAnsi="宋体"/>
              </w:rPr>
              <w:t>地</w:t>
            </w:r>
            <w:r>
              <w:rPr>
                <w:rFonts w:hAnsi="宋体"/>
                <w:spacing w:val="-3"/>
              </w:rPr>
              <w:t>形</w:t>
            </w:r>
            <w:r>
              <w:rPr>
                <w:rFonts w:hAnsi="宋体"/>
                <w:spacing w:val="-41"/>
              </w:rPr>
              <w:t>、</w:t>
            </w:r>
            <w:r>
              <w:rPr>
                <w:rFonts w:hAnsi="宋体"/>
                <w:spacing w:val="-3"/>
              </w:rPr>
              <w:t>水</w:t>
            </w:r>
            <w:r>
              <w:rPr>
                <w:rFonts w:hAnsi="宋体"/>
              </w:rPr>
              <w:t>源</w:t>
            </w:r>
            <w:r>
              <w:rPr>
                <w:rFonts w:hAnsi="宋体"/>
                <w:spacing w:val="-41"/>
              </w:rPr>
              <w:t>、</w:t>
            </w:r>
            <w:r>
              <w:rPr>
                <w:rFonts w:hAnsi="宋体"/>
                <w:spacing w:val="-44"/>
              </w:rPr>
              <w:t>建</w:t>
            </w:r>
            <w:r>
              <w:rPr>
                <w:rFonts w:hAnsi="宋体"/>
              </w:rPr>
              <w:t>（构</w:t>
            </w:r>
            <w:r>
              <w:rPr>
                <w:rFonts w:hAnsi="宋体"/>
                <w:spacing w:val="-41"/>
              </w:rPr>
              <w:t>）</w:t>
            </w:r>
            <w:r>
              <w:rPr>
                <w:rFonts w:hAnsi="宋体"/>
                <w:spacing w:val="-3"/>
              </w:rPr>
              <w:t>筑</w:t>
            </w:r>
            <w:r>
              <w:rPr>
                <w:rFonts w:hAnsi="宋体"/>
              </w:rPr>
              <w:t>物</w:t>
            </w:r>
            <w:r>
              <w:rPr>
                <w:rFonts w:hAnsi="宋体"/>
                <w:spacing w:val="-3"/>
              </w:rPr>
              <w:t>布</w:t>
            </w:r>
            <w:r>
              <w:rPr>
                <w:rFonts w:hAnsi="宋体"/>
              </w:rPr>
              <w:t>置</w:t>
            </w:r>
            <w:r>
              <w:rPr>
                <w:rFonts w:hAnsi="宋体"/>
                <w:spacing w:val="-3"/>
              </w:rPr>
              <w:t>等</w:t>
            </w:r>
            <w:r>
              <w:rPr>
                <w:rFonts w:hAnsi="宋体"/>
              </w:rPr>
              <w:t>因</w:t>
            </w:r>
            <w:r>
              <w:rPr>
                <w:rFonts w:hAnsi="宋体"/>
                <w:spacing w:val="-3"/>
              </w:rPr>
              <w:t>素</w:t>
            </w:r>
            <w:r>
              <w:rPr>
                <w:rFonts w:hAnsi="宋体"/>
              </w:rPr>
              <w:t>确</w:t>
            </w:r>
            <w:r>
              <w:rPr>
                <w:rFonts w:hAnsi="宋体"/>
                <w:spacing w:val="-3"/>
              </w:rPr>
              <w:t>定</w:t>
            </w:r>
            <w:r>
              <w:rPr>
                <w:rFonts w:hAnsi="宋体"/>
                <w:spacing w:val="-41"/>
              </w:rPr>
              <w:t>，</w:t>
            </w:r>
            <w:r>
              <w:rPr>
                <w:rFonts w:hAnsi="宋体"/>
              </w:rPr>
              <w:t>遵</w:t>
            </w:r>
            <w:r>
              <w:rPr>
                <w:rFonts w:hAnsi="宋体"/>
                <w:spacing w:val="-3"/>
              </w:rPr>
              <w:t>从</w:t>
            </w:r>
            <w:r>
              <w:rPr>
                <w:rFonts w:hAnsi="宋体"/>
              </w:rPr>
              <w:t>设</w:t>
            </w:r>
            <w:r>
              <w:rPr>
                <w:rFonts w:hAnsi="宋体"/>
                <w:spacing w:val="-3"/>
              </w:rPr>
              <w:t>计</w:t>
            </w:r>
            <w:r>
              <w:rPr>
                <w:rFonts w:hAnsi="宋体"/>
              </w:rPr>
              <w:t>文</w:t>
            </w:r>
            <w:r>
              <w:rPr>
                <w:rFonts w:hAnsi="宋体"/>
                <w:spacing w:val="-3"/>
              </w:rPr>
              <w:t>件</w:t>
            </w:r>
            <w:r>
              <w:rPr>
                <w:rFonts w:hAnsi="宋体"/>
              </w:rPr>
              <w:t>要</w:t>
            </w:r>
            <w:r>
              <w:rPr>
                <w:rFonts w:hAnsi="宋体"/>
                <w:spacing w:val="-3"/>
              </w:rPr>
              <w:t>求</w:t>
            </w:r>
            <w:r>
              <w:rPr>
                <w:rFonts w:hAnsi="宋体"/>
              </w:rPr>
              <w:t>，</w:t>
            </w:r>
          </w:p>
          <w:p w14:paraId="1589F6C9"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2"/>
                <w:sz w:val="21"/>
                <w:szCs w:val="21"/>
              </w:rPr>
              <w:t>设计未做规定时分段长度不宜大于</w:t>
            </w:r>
            <w:r>
              <w:rPr>
                <w:rFonts w:ascii="宋体" w:eastAsia="宋体" w:hAnsi="宋体" w:cs="宋体" w:hint="eastAsia"/>
                <w:spacing w:val="-53"/>
                <w:sz w:val="21"/>
                <w:szCs w:val="21"/>
              </w:rPr>
              <w:t xml:space="preserve"> </w:t>
            </w:r>
            <w:r>
              <w:rPr>
                <w:rFonts w:ascii="宋体" w:eastAsia="宋体" w:hAnsi="宋体" w:cs="宋体" w:hint="eastAsia"/>
                <w:sz w:val="21"/>
                <w:szCs w:val="21"/>
              </w:rPr>
              <w:t>1</w:t>
            </w:r>
            <w:r>
              <w:rPr>
                <w:rFonts w:ascii="宋体" w:eastAsia="宋体" w:hAnsi="宋体" w:cs="宋体" w:hint="eastAsia"/>
                <w:spacing w:val="-3"/>
                <w:sz w:val="21"/>
                <w:szCs w:val="21"/>
              </w:rPr>
              <w:t xml:space="preserve"> </w:t>
            </w:r>
            <w:r>
              <w:rPr>
                <w:rFonts w:ascii="宋体" w:eastAsia="宋体" w:hAnsi="宋体" w:cs="宋体" w:hint="eastAsia"/>
                <w:spacing w:val="-2"/>
                <w:sz w:val="21"/>
                <w:szCs w:val="21"/>
              </w:rPr>
              <w:t>km。</w:t>
            </w:r>
          </w:p>
        </w:tc>
        <w:tc>
          <w:tcPr>
            <w:tcW w:w="1638" w:type="dxa"/>
          </w:tcPr>
          <w:p w14:paraId="68CD27F4" w14:textId="77777777" w:rsidR="00F052B9" w:rsidRDefault="00B66E32">
            <w:pPr>
              <w:spacing w:line="320" w:lineRule="exact"/>
              <w:rPr>
                <w:rFonts w:ascii="宋体" w:eastAsia="宋体" w:hAnsi="宋体" w:cs="宋体"/>
                <w:sz w:val="21"/>
                <w:szCs w:val="21"/>
              </w:rPr>
            </w:pPr>
            <w:r>
              <w:rPr>
                <w:rFonts w:ascii="宋体" w:eastAsia="宋体" w:hAnsi="宋体" w:cs="宋体" w:hint="eastAsia"/>
                <w:spacing w:val="-1"/>
                <w:sz w:val="21"/>
                <w:szCs w:val="21"/>
              </w:rPr>
              <w:t>参考T/CWHIDA 0002</w:t>
            </w:r>
            <w:r>
              <w:rPr>
                <w:rFonts w:ascii="宋体" w:eastAsia="宋体" w:hAnsi="宋体" w:cs="宋体" w:hint="eastAsia"/>
                <w:spacing w:val="-2"/>
                <w:sz w:val="21"/>
                <w:szCs w:val="21"/>
              </w:rPr>
              <w:t xml:space="preserve"> 水利水电工程 球墨铸铁管道技术导则，符合国内施工实际</w:t>
            </w:r>
          </w:p>
        </w:tc>
      </w:tr>
    </w:tbl>
    <w:p w14:paraId="2A233C0E" w14:textId="77777777" w:rsidR="00F052B9" w:rsidRDefault="00F052B9">
      <w:pPr>
        <w:spacing w:line="320" w:lineRule="exact"/>
        <w:ind w:firstLineChars="200" w:firstLine="560"/>
      </w:pPr>
    </w:p>
    <w:p w14:paraId="021C1752" w14:textId="08945BB7" w:rsidR="00F052B9" w:rsidRDefault="00B66E32" w:rsidP="004C248B">
      <w:pPr>
        <w:spacing w:beforeLines="50" w:before="156" w:afterLines="50" w:after="156" w:line="440" w:lineRule="exact"/>
        <w:ind w:firstLineChars="200" w:firstLine="480"/>
        <w:rPr>
          <w:rFonts w:ascii="黑体" w:eastAsia="黑体" w:hAnsi="宋体" w:hint="eastAsia"/>
          <w:sz w:val="24"/>
          <w:szCs w:val="24"/>
        </w:rPr>
      </w:pPr>
      <w:r>
        <w:rPr>
          <w:rFonts w:ascii="黑体" w:eastAsia="黑体" w:hAnsi="宋体"/>
          <w:sz w:val="24"/>
          <w:szCs w:val="24"/>
        </w:rPr>
        <w:t>5</w:t>
      </w:r>
      <w:r>
        <w:rPr>
          <w:rFonts w:ascii="黑体" w:eastAsia="黑体" w:hAnsi="宋体" w:hint="eastAsia"/>
          <w:sz w:val="24"/>
          <w:szCs w:val="24"/>
        </w:rPr>
        <w:t>）标准水平分析</w:t>
      </w:r>
    </w:p>
    <w:p w14:paraId="3601630B" w14:textId="77777777" w:rsidR="00F052B9" w:rsidRDefault="00B66E32">
      <w:pPr>
        <w:adjustRightInd w:val="0"/>
        <w:snapToGrid w:val="0"/>
        <w:spacing w:line="360" w:lineRule="auto"/>
        <w:ind w:firstLineChars="200" w:firstLine="480"/>
        <w:rPr>
          <w:sz w:val="24"/>
          <w:szCs w:val="21"/>
        </w:rPr>
      </w:pPr>
      <w:r>
        <w:rPr>
          <w:rFonts w:hint="eastAsia"/>
          <w:sz w:val="24"/>
          <w:szCs w:val="21"/>
        </w:rPr>
        <w:t>建议标准水平评定为国际先进。</w:t>
      </w:r>
    </w:p>
    <w:p w14:paraId="6E416E95" w14:textId="77777777" w:rsidR="00F052B9" w:rsidRDefault="00B66E32">
      <w:pPr>
        <w:spacing w:line="320" w:lineRule="exact"/>
        <w:ind w:firstLineChars="200" w:firstLine="480"/>
        <w:rPr>
          <w:rFonts w:ascii="黑体" w:eastAsia="黑体" w:hAnsi="宋体"/>
          <w:sz w:val="24"/>
          <w:szCs w:val="24"/>
        </w:rPr>
      </w:pPr>
      <w:r>
        <w:rPr>
          <w:rFonts w:hint="eastAsia"/>
          <w:sz w:val="24"/>
          <w:szCs w:val="21"/>
        </w:rPr>
        <w:t>本标准参考</w:t>
      </w:r>
      <w:r>
        <w:rPr>
          <w:rFonts w:hint="eastAsia"/>
          <w:sz w:val="24"/>
          <w:szCs w:val="21"/>
        </w:rPr>
        <w:t>ISO21051</w:t>
      </w:r>
      <w:r>
        <w:rPr>
          <w:rFonts w:hint="eastAsia"/>
          <w:sz w:val="24"/>
          <w:szCs w:val="21"/>
        </w:rPr>
        <w:t>国际标准，规范了全球球墨铸铁管道的施工与安装程序，为我国球墨铸铁管道的施工与验收提供一定的指导作用，与国际标准接轨，提升了标准的先进性。</w:t>
      </w:r>
    </w:p>
    <w:p w14:paraId="239577BD" w14:textId="77777777" w:rsidR="00F052B9" w:rsidRDefault="00B66E32">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5.标准主要技术内容确定的论据</w:t>
      </w:r>
    </w:p>
    <w:p w14:paraId="381F55BE"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1）适用范围</w:t>
      </w:r>
    </w:p>
    <w:p w14:paraId="252929D3" w14:textId="77777777" w:rsidR="00F052B9" w:rsidRDefault="00B66E32">
      <w:pPr>
        <w:pStyle w:val="a3"/>
        <w:kinsoku w:val="0"/>
        <w:overflowPunct w:val="0"/>
        <w:spacing w:line="300" w:lineRule="auto"/>
        <w:ind w:right="208" w:firstLine="420"/>
        <w:rPr>
          <w:rFonts w:ascii="Times New Roman" w:eastAsia="仿宋_GB2312" w:cs="Times New Roman" w:hint="default"/>
          <w:sz w:val="24"/>
        </w:rPr>
      </w:pPr>
      <w:r>
        <w:rPr>
          <w:rFonts w:ascii="Times New Roman" w:eastAsia="仿宋_GB2312" w:cs="Times New Roman"/>
          <w:sz w:val="24"/>
        </w:rPr>
        <w:t>本标准规定了球墨铸铁给水排水管道工程中球墨铸铁管、管件和附件的术语和定义、吊装、运输和</w:t>
      </w:r>
      <w:r>
        <w:rPr>
          <w:rFonts w:ascii="Times New Roman" w:eastAsia="仿宋_GB2312" w:cs="Times New Roman"/>
          <w:sz w:val="24"/>
        </w:rPr>
        <w:t xml:space="preserve"> </w:t>
      </w:r>
      <w:r>
        <w:rPr>
          <w:rFonts w:ascii="Times New Roman" w:eastAsia="仿宋_GB2312" w:cs="Times New Roman"/>
          <w:sz w:val="24"/>
        </w:rPr>
        <w:t>储存、沟槽开挖和支撑、沟槽地基处理、开槽管道施工和安装、沟槽回填、非开挖管道施工和安装、管道功能性试验和工程验收的技术条件。</w:t>
      </w:r>
    </w:p>
    <w:p w14:paraId="3736484A" w14:textId="77777777" w:rsidR="00F052B9" w:rsidRDefault="00B66E32">
      <w:pPr>
        <w:spacing w:beforeLines="50" w:before="156" w:afterLines="50" w:after="156" w:line="440" w:lineRule="exact"/>
        <w:ind w:firstLineChars="200" w:firstLine="480"/>
        <w:rPr>
          <w:sz w:val="24"/>
          <w:szCs w:val="21"/>
        </w:rPr>
      </w:pPr>
      <w:r>
        <w:rPr>
          <w:rFonts w:hint="eastAsia"/>
          <w:sz w:val="24"/>
          <w:szCs w:val="21"/>
        </w:rPr>
        <w:t>本标准适用于新建、扩建和改建的室外给水排水管道工程施工及验收。</w:t>
      </w:r>
    </w:p>
    <w:p w14:paraId="3880010C" w14:textId="77777777" w:rsidR="00F052B9" w:rsidRDefault="00B66E32">
      <w:pPr>
        <w:spacing w:beforeLines="50" w:before="156" w:afterLines="50" w:after="156" w:line="440" w:lineRule="exact"/>
        <w:ind w:firstLineChars="200" w:firstLine="480"/>
        <w:outlineLvl w:val="0"/>
        <w:rPr>
          <w:rFonts w:ascii="黑体" w:eastAsia="黑体" w:hAnsi="宋体"/>
          <w:sz w:val="24"/>
          <w:szCs w:val="24"/>
        </w:rPr>
      </w:pPr>
      <w:r>
        <w:rPr>
          <w:rFonts w:ascii="黑体" w:eastAsia="黑体" w:hAnsi="宋体"/>
          <w:sz w:val="24"/>
          <w:szCs w:val="24"/>
        </w:rPr>
        <w:t>2</w:t>
      </w:r>
      <w:r>
        <w:rPr>
          <w:rFonts w:ascii="黑体" w:eastAsia="黑体" w:hAnsi="宋体" w:hint="eastAsia"/>
          <w:sz w:val="24"/>
          <w:szCs w:val="24"/>
        </w:rPr>
        <w:t>）标准主要技术内容（主要性能指标、技术要求、试验方法、检验规则等）确定的论据</w:t>
      </w:r>
    </w:p>
    <w:p w14:paraId="34C4D5AE" w14:textId="77777777" w:rsidR="00F052B9" w:rsidRDefault="00B66E32">
      <w:pPr>
        <w:spacing w:beforeLines="50" w:before="156" w:afterLines="50" w:after="156" w:line="440" w:lineRule="exact"/>
        <w:ind w:firstLineChars="200" w:firstLine="480"/>
        <w:rPr>
          <w:sz w:val="24"/>
        </w:rPr>
      </w:pPr>
      <w:r>
        <w:rPr>
          <w:rFonts w:hint="eastAsia"/>
          <w:sz w:val="24"/>
        </w:rPr>
        <w:t>本标准主要技术内容参考了</w:t>
      </w:r>
      <w:r>
        <w:rPr>
          <w:rFonts w:hint="eastAsia"/>
          <w:sz w:val="24"/>
        </w:rPr>
        <w:t>GB/T13295</w:t>
      </w:r>
      <w:r>
        <w:rPr>
          <w:rFonts w:hint="eastAsia"/>
          <w:sz w:val="24"/>
        </w:rPr>
        <w:t>、</w:t>
      </w:r>
      <w:r>
        <w:rPr>
          <w:rFonts w:hint="eastAsia"/>
          <w:sz w:val="24"/>
        </w:rPr>
        <w:t>T/CWHIDA 0002</w:t>
      </w:r>
      <w:r>
        <w:rPr>
          <w:rFonts w:hint="eastAsia"/>
          <w:sz w:val="24"/>
        </w:rPr>
        <w:t>及</w:t>
      </w:r>
      <w:r>
        <w:rPr>
          <w:rFonts w:hint="eastAsia"/>
          <w:sz w:val="24"/>
        </w:rPr>
        <w:t>ISO21051</w:t>
      </w:r>
      <w:r>
        <w:rPr>
          <w:rFonts w:hint="eastAsia"/>
          <w:sz w:val="24"/>
        </w:rPr>
        <w:t>的新版标准，将球铁管的规格扩充到</w:t>
      </w:r>
      <w:r>
        <w:rPr>
          <w:rFonts w:hint="eastAsia"/>
          <w:sz w:val="24"/>
        </w:rPr>
        <w:t>DN3000</w:t>
      </w:r>
      <w:r>
        <w:rPr>
          <w:rFonts w:hint="eastAsia"/>
          <w:sz w:val="24"/>
        </w:rPr>
        <w:t>，同时也相应增加了扩充规格的相关要求，与国家标准保持一致；参考</w:t>
      </w:r>
      <w:r>
        <w:rPr>
          <w:rFonts w:hint="eastAsia"/>
          <w:sz w:val="24"/>
        </w:rPr>
        <w:t xml:space="preserve">T/CWHIDA 0002 </w:t>
      </w:r>
      <w:r>
        <w:rPr>
          <w:rFonts w:hint="eastAsia"/>
          <w:sz w:val="24"/>
        </w:rPr>
        <w:t>水利水电工程</w:t>
      </w:r>
      <w:r>
        <w:rPr>
          <w:rFonts w:hint="eastAsia"/>
          <w:sz w:val="24"/>
        </w:rPr>
        <w:t xml:space="preserve"> </w:t>
      </w:r>
      <w:r>
        <w:rPr>
          <w:rFonts w:hint="eastAsia"/>
          <w:sz w:val="24"/>
        </w:rPr>
        <w:t>球墨铸铁管道技术导则：给出了</w:t>
      </w:r>
      <w:proofErr w:type="gramStart"/>
      <w:r>
        <w:rPr>
          <w:rFonts w:hint="eastAsia"/>
          <w:sz w:val="24"/>
        </w:rPr>
        <w:t>明装球铁管</w:t>
      </w:r>
      <w:proofErr w:type="gramEnd"/>
      <w:r>
        <w:rPr>
          <w:rFonts w:hint="eastAsia"/>
          <w:sz w:val="24"/>
        </w:rPr>
        <w:t>的支撑型式宜采用鞍式，管和鞍形</w:t>
      </w:r>
      <w:proofErr w:type="gramStart"/>
      <w:r>
        <w:rPr>
          <w:rFonts w:hint="eastAsia"/>
          <w:sz w:val="24"/>
        </w:rPr>
        <w:t>支撑台</w:t>
      </w:r>
      <w:proofErr w:type="gramEnd"/>
      <w:r>
        <w:rPr>
          <w:rFonts w:hint="eastAsia"/>
          <w:sz w:val="24"/>
        </w:rPr>
        <w:t>之间宜设有橡胶垫片，马鞍角β宜为</w:t>
      </w:r>
      <w:r>
        <w:rPr>
          <w:rFonts w:hint="eastAsia"/>
          <w:sz w:val="24"/>
        </w:rPr>
        <w:t>90</w:t>
      </w:r>
      <w:r>
        <w:rPr>
          <w:rFonts w:hint="eastAsia"/>
          <w:sz w:val="24"/>
        </w:rPr>
        <w:t>°</w:t>
      </w:r>
      <w:r>
        <w:rPr>
          <w:rFonts w:hint="eastAsia"/>
          <w:sz w:val="24"/>
        </w:rPr>
        <w:t>~120</w:t>
      </w:r>
      <w:r>
        <w:rPr>
          <w:rFonts w:hint="eastAsia"/>
          <w:sz w:val="24"/>
        </w:rPr>
        <w:t>°，其次对水压试验分段长度做了弹性修改，即规定了对于管线布置平缓、水资源匮乏的管段，可适当增加试验分段长度，但最大分段长度不宜超过</w:t>
      </w:r>
      <w:r>
        <w:rPr>
          <w:rFonts w:hint="eastAsia"/>
          <w:sz w:val="24"/>
        </w:rPr>
        <w:t>5km</w:t>
      </w:r>
      <w:r>
        <w:rPr>
          <w:rFonts w:hint="eastAsia"/>
          <w:sz w:val="24"/>
        </w:rPr>
        <w:t>。并且还参考了国际标准，修改了密封圈的检测方法，增加了丘陵地区球铁管的安装以及跨越铁路和公路的安装内容。</w:t>
      </w:r>
    </w:p>
    <w:p w14:paraId="7E463F23" w14:textId="77777777" w:rsidR="00F052B9" w:rsidRDefault="00B66E32">
      <w:pPr>
        <w:spacing w:beforeLines="50" w:before="156" w:afterLines="50" w:after="156" w:line="440" w:lineRule="exact"/>
        <w:ind w:firstLineChars="200" w:firstLine="480"/>
        <w:rPr>
          <w:sz w:val="24"/>
        </w:rPr>
      </w:pPr>
      <w:r>
        <w:rPr>
          <w:rFonts w:hint="eastAsia"/>
          <w:sz w:val="24"/>
        </w:rPr>
        <w:t>在</w:t>
      </w:r>
      <w:r>
        <w:rPr>
          <w:rFonts w:hint="eastAsia"/>
          <w:sz w:val="24"/>
        </w:rPr>
        <w:t xml:space="preserve">T/CWHIDA 0002 </w:t>
      </w:r>
      <w:r>
        <w:rPr>
          <w:rFonts w:hint="eastAsia"/>
          <w:sz w:val="24"/>
        </w:rPr>
        <w:t>水利水电工程</w:t>
      </w:r>
      <w:r>
        <w:rPr>
          <w:rFonts w:hint="eastAsia"/>
          <w:sz w:val="24"/>
        </w:rPr>
        <w:t xml:space="preserve"> </w:t>
      </w:r>
      <w:r>
        <w:rPr>
          <w:rFonts w:hint="eastAsia"/>
          <w:sz w:val="24"/>
        </w:rPr>
        <w:t>球墨铸铁管道技术导则中，规定水压试验分段长度不宜超过</w:t>
      </w:r>
      <w:r>
        <w:rPr>
          <w:rFonts w:hint="eastAsia"/>
          <w:sz w:val="24"/>
        </w:rPr>
        <w:t>10km</w:t>
      </w:r>
      <w:r>
        <w:rPr>
          <w:rFonts w:hint="eastAsia"/>
          <w:sz w:val="24"/>
        </w:rPr>
        <w:t>，本标准将</w:t>
      </w:r>
      <w:r>
        <w:rPr>
          <w:rFonts w:hint="eastAsia"/>
          <w:sz w:val="24"/>
        </w:rPr>
        <w:t>10km</w:t>
      </w:r>
      <w:r>
        <w:rPr>
          <w:rFonts w:hint="eastAsia"/>
          <w:sz w:val="24"/>
        </w:rPr>
        <w:t>改为</w:t>
      </w:r>
      <w:r>
        <w:rPr>
          <w:rFonts w:hint="eastAsia"/>
          <w:sz w:val="24"/>
        </w:rPr>
        <w:t>5km</w:t>
      </w:r>
      <w:r>
        <w:rPr>
          <w:rFonts w:hint="eastAsia"/>
          <w:sz w:val="24"/>
        </w:rPr>
        <w:t>，更加符合实际施工要求。</w:t>
      </w:r>
    </w:p>
    <w:p w14:paraId="67F11421" w14:textId="77777777" w:rsidR="00F052B9" w:rsidRDefault="00B66E32">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6.主要试验（或验证）结果的分析报告、技术经济论证，预期达到的经济效果等</w:t>
      </w:r>
    </w:p>
    <w:p w14:paraId="269E1DEA"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1）针对标准确定的主要内容</w:t>
      </w:r>
      <w:proofErr w:type="gramStart"/>
      <w:r>
        <w:rPr>
          <w:rFonts w:ascii="黑体" w:eastAsia="黑体" w:hAnsi="宋体" w:hint="eastAsia"/>
          <w:sz w:val="24"/>
          <w:szCs w:val="24"/>
        </w:rPr>
        <w:t>作出</w:t>
      </w:r>
      <w:proofErr w:type="gramEnd"/>
      <w:r>
        <w:rPr>
          <w:rFonts w:ascii="黑体" w:eastAsia="黑体" w:hAnsi="宋体" w:hint="eastAsia"/>
          <w:sz w:val="24"/>
          <w:szCs w:val="24"/>
        </w:rPr>
        <w:t>相应的试验、验证、统计数据等分析，</w:t>
      </w:r>
      <w:r>
        <w:rPr>
          <w:rFonts w:ascii="黑体" w:eastAsia="黑体" w:hAnsi="黑体" w:hint="eastAsia"/>
          <w:i/>
          <w:sz w:val="24"/>
          <w:szCs w:val="24"/>
        </w:rPr>
        <w:t>应将检验报告、试生产验证报告等的扫描件作为附件附后</w:t>
      </w:r>
      <w:r>
        <w:rPr>
          <w:rFonts w:ascii="黑体" w:eastAsia="黑体" w:hAnsi="宋体" w:hint="eastAsia"/>
          <w:sz w:val="24"/>
          <w:szCs w:val="24"/>
        </w:rPr>
        <w:t>）</w:t>
      </w:r>
    </w:p>
    <w:p w14:paraId="1AEE7160" w14:textId="77777777" w:rsidR="00F052B9" w:rsidRDefault="00B66E32">
      <w:pPr>
        <w:spacing w:before="50" w:after="50" w:line="440" w:lineRule="exact"/>
        <w:ind w:firstLineChars="300" w:firstLine="720"/>
        <w:rPr>
          <w:rFonts w:ascii="黑体" w:eastAsia="黑体" w:hAnsi="宋体"/>
          <w:sz w:val="24"/>
          <w:szCs w:val="24"/>
        </w:rPr>
      </w:pPr>
      <w:r>
        <w:rPr>
          <w:rFonts w:hint="eastAsia"/>
          <w:sz w:val="24"/>
        </w:rPr>
        <w:t>无。</w:t>
      </w:r>
    </w:p>
    <w:p w14:paraId="488041C5" w14:textId="77777777" w:rsidR="00F052B9" w:rsidRDefault="00B66E32">
      <w:pPr>
        <w:spacing w:before="50" w:after="50" w:line="440" w:lineRule="exact"/>
        <w:ind w:firstLineChars="200" w:firstLine="480"/>
        <w:rPr>
          <w:rFonts w:ascii="黑体" w:eastAsia="黑体" w:hAnsi="宋体"/>
          <w:sz w:val="24"/>
          <w:szCs w:val="24"/>
        </w:rPr>
      </w:pPr>
      <w:r>
        <w:rPr>
          <w:rFonts w:ascii="黑体" w:eastAsia="黑体" w:hAnsi="宋体" w:hint="eastAsia"/>
          <w:sz w:val="24"/>
          <w:szCs w:val="24"/>
        </w:rPr>
        <w:t>2）主要试验（或验证）数据分析结果</w:t>
      </w:r>
    </w:p>
    <w:p w14:paraId="7B6810DC" w14:textId="77777777" w:rsidR="00F052B9" w:rsidRDefault="00B66E32">
      <w:pPr>
        <w:spacing w:before="50" w:after="50" w:line="440" w:lineRule="exact"/>
        <w:rPr>
          <w:sz w:val="24"/>
        </w:rPr>
      </w:pPr>
      <w:r>
        <w:rPr>
          <w:rFonts w:ascii="黑体" w:eastAsia="黑体" w:hAnsi="宋体" w:hint="eastAsia"/>
          <w:sz w:val="24"/>
          <w:szCs w:val="24"/>
        </w:rPr>
        <w:t xml:space="preserve">      </w:t>
      </w:r>
      <w:r>
        <w:rPr>
          <w:rFonts w:hint="eastAsia"/>
          <w:sz w:val="24"/>
        </w:rPr>
        <w:t>无。</w:t>
      </w:r>
    </w:p>
    <w:p w14:paraId="625BB025"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lastRenderedPageBreak/>
        <w:t>3）技术经济论证</w:t>
      </w:r>
    </w:p>
    <w:p w14:paraId="72816EC1"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（在成本分析、计算、比较的基础上，进行定量或定性评价，证明技术上可行、经济上合理）</w:t>
      </w:r>
    </w:p>
    <w:p w14:paraId="6A82D0DB" w14:textId="77777777" w:rsidR="00F052B9" w:rsidRDefault="00B66E32">
      <w:pPr>
        <w:spacing w:beforeLines="50" w:before="156" w:afterLines="50" w:after="156" w:line="440" w:lineRule="exact"/>
        <w:ind w:firstLineChars="200" w:firstLine="480"/>
        <w:rPr>
          <w:sz w:val="24"/>
        </w:rPr>
      </w:pPr>
      <w:r>
        <w:rPr>
          <w:rFonts w:hint="eastAsia"/>
          <w:sz w:val="24"/>
        </w:rPr>
        <w:t>本标准所修改的技术指标参考国内外</w:t>
      </w:r>
      <w:r>
        <w:rPr>
          <w:rFonts w:hint="eastAsia"/>
          <w:sz w:val="24"/>
        </w:rPr>
        <w:t>GB/T13295</w:t>
      </w:r>
      <w:r>
        <w:rPr>
          <w:rFonts w:hint="eastAsia"/>
          <w:sz w:val="24"/>
        </w:rPr>
        <w:t>、</w:t>
      </w:r>
      <w:r>
        <w:rPr>
          <w:rFonts w:hint="eastAsia"/>
          <w:sz w:val="24"/>
        </w:rPr>
        <w:t>T/CWHIDA 0002</w:t>
      </w:r>
      <w:r>
        <w:rPr>
          <w:rFonts w:hint="eastAsia"/>
          <w:sz w:val="24"/>
        </w:rPr>
        <w:t>及</w:t>
      </w:r>
      <w:r>
        <w:rPr>
          <w:rFonts w:hint="eastAsia"/>
          <w:sz w:val="24"/>
        </w:rPr>
        <w:t>ISO21051</w:t>
      </w:r>
      <w:r>
        <w:rPr>
          <w:rFonts w:hint="eastAsia"/>
          <w:sz w:val="24"/>
        </w:rPr>
        <w:t>标准，已被证明技术上是可行的、经济上是合理的。</w:t>
      </w:r>
    </w:p>
    <w:p w14:paraId="290C6AB1"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4）预期的社会/经济效益分析</w:t>
      </w:r>
    </w:p>
    <w:p w14:paraId="5C65C3B8"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hint="eastAsia"/>
          <w:sz w:val="24"/>
        </w:rPr>
        <w:t>通过参考</w:t>
      </w:r>
      <w:r>
        <w:rPr>
          <w:rFonts w:hint="eastAsia"/>
          <w:sz w:val="24"/>
        </w:rPr>
        <w:t>GB/T13295</w:t>
      </w:r>
      <w:r>
        <w:rPr>
          <w:rFonts w:hint="eastAsia"/>
          <w:sz w:val="24"/>
        </w:rPr>
        <w:t>和</w:t>
      </w:r>
      <w:r>
        <w:rPr>
          <w:rFonts w:hint="eastAsia"/>
          <w:sz w:val="24"/>
        </w:rPr>
        <w:t>ISO21051</w:t>
      </w:r>
      <w:r>
        <w:rPr>
          <w:rFonts w:hint="eastAsia"/>
          <w:sz w:val="24"/>
        </w:rPr>
        <w:t>的新版标准，将球铁管的规格扩充到</w:t>
      </w:r>
      <w:r>
        <w:rPr>
          <w:rFonts w:hint="eastAsia"/>
          <w:sz w:val="24"/>
        </w:rPr>
        <w:t>DN3000</w:t>
      </w:r>
      <w:r>
        <w:rPr>
          <w:rFonts w:hint="eastAsia"/>
          <w:sz w:val="24"/>
        </w:rPr>
        <w:t>，同时也相应增加了扩充规格的相关要求，与国家标准保持一致；并且还参考了国际标准，修改了密封圈的检测方法，增加了丘陵地区球铁管的安装以及跨越铁路和公路的安装，使标准与国际接轨，保持了该标准的国际先进性，</w:t>
      </w:r>
      <w:r>
        <w:rPr>
          <w:rFonts w:ascii="宋体" w:hAnsi="宋体" w:hint="eastAsia"/>
          <w:sz w:val="24"/>
        </w:rPr>
        <w:t>规范了球墨铸铁管的施工安装及验收，推动我国球墨铸铁管行业健康稳定发展。</w:t>
      </w:r>
    </w:p>
    <w:p w14:paraId="47124542" w14:textId="77777777" w:rsidR="00F052B9" w:rsidRDefault="00B66E32">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7.与现行相关法律、法规、规章及相关标准，特别是强制性标准的协调性</w:t>
      </w:r>
    </w:p>
    <w:p w14:paraId="22F7BF88" w14:textId="77777777" w:rsidR="00F052B9" w:rsidRDefault="00B66E32">
      <w:pPr>
        <w:spacing w:line="320" w:lineRule="exact"/>
        <w:ind w:firstLineChars="200" w:firstLine="480"/>
        <w:rPr>
          <w:rFonts w:ascii="黑体" w:eastAsia="黑体" w:hAnsi="宋体"/>
          <w:sz w:val="24"/>
          <w:szCs w:val="24"/>
        </w:rPr>
      </w:pPr>
      <w:r>
        <w:rPr>
          <w:rFonts w:hint="eastAsia"/>
          <w:sz w:val="24"/>
          <w:szCs w:val="21"/>
        </w:rPr>
        <w:t>保持一致。</w:t>
      </w:r>
    </w:p>
    <w:p w14:paraId="157B93FC" w14:textId="1537681F" w:rsidR="00F052B9" w:rsidRDefault="00B66E32">
      <w:pPr>
        <w:spacing w:line="320" w:lineRule="exact"/>
        <w:ind w:firstLineChars="200" w:firstLine="482"/>
        <w:rPr>
          <w:rFonts w:ascii="黑体" w:eastAsia="黑体" w:hAnsi="宋体"/>
          <w:b/>
          <w:sz w:val="24"/>
          <w:szCs w:val="24"/>
        </w:rPr>
      </w:pPr>
      <w:r>
        <w:rPr>
          <w:rFonts w:ascii="黑体" w:eastAsia="黑体" w:hAnsi="宋体" w:hint="eastAsia"/>
          <w:b/>
          <w:sz w:val="24"/>
          <w:szCs w:val="24"/>
        </w:rPr>
        <w:t>8.对重大分歧意见的处理经过和依据</w:t>
      </w:r>
    </w:p>
    <w:p w14:paraId="40E8DA47"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hint="eastAsia"/>
          <w:sz w:val="24"/>
          <w:szCs w:val="21"/>
        </w:rPr>
        <w:t>无重大意见分歧。</w:t>
      </w:r>
    </w:p>
    <w:p w14:paraId="400AA451" w14:textId="77777777" w:rsidR="00F052B9" w:rsidRDefault="00B66E32">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9.贯彻标准的要求和措施建议（包括组织措施、技术措施、过渡办法等内容），根据国家经济、技术政策需要和该标准涉及的产品的技术改造难度等因素提出标准的实施日期的建议</w:t>
      </w:r>
    </w:p>
    <w:p w14:paraId="734E9F0C"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1）贯彻标准的要求和措施建议（包括组织措施、技术措施、过渡办法等内容）</w:t>
      </w:r>
    </w:p>
    <w:p w14:paraId="2A389795" w14:textId="77777777" w:rsidR="00F052B9" w:rsidRDefault="00B66E32">
      <w:pPr>
        <w:spacing w:beforeLines="50" w:before="156" w:afterLines="50" w:after="156" w:line="440" w:lineRule="exact"/>
        <w:ind w:firstLineChars="200" w:firstLine="480"/>
        <w:rPr>
          <w:sz w:val="24"/>
          <w:szCs w:val="21"/>
        </w:rPr>
      </w:pPr>
      <w:r>
        <w:rPr>
          <w:rFonts w:hint="eastAsia"/>
          <w:sz w:val="24"/>
          <w:szCs w:val="21"/>
        </w:rPr>
        <w:t>本修订标准发布后，会更加符合国内球铁管施工安装验收要求，并且该标准还参考了</w:t>
      </w:r>
      <w:r>
        <w:rPr>
          <w:rFonts w:hint="eastAsia"/>
          <w:sz w:val="24"/>
          <w:szCs w:val="21"/>
        </w:rPr>
        <w:t>ISO21051</w:t>
      </w:r>
      <w:r>
        <w:rPr>
          <w:rFonts w:hint="eastAsia"/>
          <w:sz w:val="24"/>
          <w:szCs w:val="21"/>
        </w:rPr>
        <w:t>国际标准，为球墨铸铁管道的施工安装验收提供了指导作用，有必要对该标准进行宣</w:t>
      </w:r>
      <w:proofErr w:type="gramStart"/>
      <w:r>
        <w:rPr>
          <w:rFonts w:hint="eastAsia"/>
          <w:sz w:val="24"/>
          <w:szCs w:val="21"/>
        </w:rPr>
        <w:t>贯</w:t>
      </w:r>
      <w:proofErr w:type="gramEnd"/>
      <w:r>
        <w:rPr>
          <w:rFonts w:hint="eastAsia"/>
          <w:sz w:val="24"/>
          <w:szCs w:val="21"/>
        </w:rPr>
        <w:t>。</w:t>
      </w:r>
    </w:p>
    <w:p w14:paraId="581BEB4C"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2）标准的实施日期的建议（根据国家经济、技术政策需要和该标准涉及的产品的技术改造难度等综合因素提出）</w:t>
      </w:r>
    </w:p>
    <w:p w14:paraId="421E96FB" w14:textId="77777777" w:rsidR="00F052B9" w:rsidRDefault="00B66E32">
      <w:pPr>
        <w:spacing w:beforeLines="50" w:before="156" w:afterLines="50" w:after="156" w:line="440" w:lineRule="exact"/>
        <w:ind w:firstLineChars="200" w:firstLine="480"/>
        <w:rPr>
          <w:sz w:val="24"/>
          <w:szCs w:val="21"/>
        </w:rPr>
      </w:pPr>
      <w:r>
        <w:rPr>
          <w:rFonts w:hint="eastAsia"/>
          <w:sz w:val="24"/>
          <w:szCs w:val="21"/>
        </w:rPr>
        <w:t>按照项目编制计划，同时也考虑到该标准对球铁管施工安装验收的指导作用，建议本标准于</w:t>
      </w:r>
      <w:r>
        <w:rPr>
          <w:rFonts w:hint="eastAsia"/>
          <w:sz w:val="24"/>
          <w:szCs w:val="21"/>
        </w:rPr>
        <w:t>2023</w:t>
      </w:r>
      <w:r>
        <w:rPr>
          <w:rFonts w:hint="eastAsia"/>
          <w:sz w:val="24"/>
          <w:szCs w:val="21"/>
        </w:rPr>
        <w:t>年</w:t>
      </w:r>
      <w:r>
        <w:rPr>
          <w:rFonts w:hint="eastAsia"/>
          <w:sz w:val="24"/>
          <w:szCs w:val="21"/>
        </w:rPr>
        <w:t>5</w:t>
      </w:r>
      <w:r>
        <w:rPr>
          <w:rFonts w:hint="eastAsia"/>
          <w:sz w:val="24"/>
          <w:szCs w:val="21"/>
        </w:rPr>
        <w:t>月批准发布。</w:t>
      </w:r>
    </w:p>
    <w:p w14:paraId="2A92E2E4" w14:textId="77777777" w:rsidR="00F052B9" w:rsidRDefault="00B66E32">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10.废止有关标准的建议</w:t>
      </w:r>
    </w:p>
    <w:p w14:paraId="60171826"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hint="eastAsia"/>
          <w:sz w:val="24"/>
          <w:szCs w:val="21"/>
        </w:rPr>
        <w:t>本标准代替</w:t>
      </w:r>
      <w:r>
        <w:rPr>
          <w:rFonts w:hint="eastAsia"/>
          <w:sz w:val="24"/>
          <w:szCs w:val="21"/>
        </w:rPr>
        <w:t>T/CFA 02010202.03--2018</w:t>
      </w:r>
      <w:r>
        <w:rPr>
          <w:rFonts w:hint="eastAsia"/>
          <w:sz w:val="24"/>
          <w:szCs w:val="21"/>
        </w:rPr>
        <w:t>。</w:t>
      </w:r>
      <w:r>
        <w:rPr>
          <w:rFonts w:hint="eastAsia"/>
          <w:sz w:val="24"/>
          <w:szCs w:val="21"/>
        </w:rPr>
        <w:br/>
      </w:r>
      <w:r>
        <w:rPr>
          <w:rFonts w:ascii="黑体" w:eastAsia="黑体" w:hAnsi="宋体"/>
          <w:sz w:val="24"/>
          <w:szCs w:val="24"/>
        </w:rPr>
        <w:lastRenderedPageBreak/>
        <w:t xml:space="preserve">    </w:t>
      </w:r>
      <w:r>
        <w:rPr>
          <w:rFonts w:ascii="黑体" w:eastAsia="黑体" w:hAnsi="宋体" w:hint="eastAsia"/>
          <w:b/>
          <w:sz w:val="24"/>
          <w:szCs w:val="24"/>
        </w:rPr>
        <w:t>11.标准涉及专利情况说明</w:t>
      </w:r>
      <w:r>
        <w:rPr>
          <w:rFonts w:ascii="黑体" w:eastAsia="黑体" w:hAnsi="宋体" w:hint="eastAsia"/>
          <w:sz w:val="24"/>
          <w:szCs w:val="24"/>
        </w:rPr>
        <w:t>（包括1、专利发布日期、专利编号、专利权人；2、专利处置情况；3、专利使用许可申明和披露申明。详细请按照GB/T 20003.1 《标准制定的特殊程序 第1部分：涉及专利的标准》执行）</w:t>
      </w:r>
    </w:p>
    <w:p w14:paraId="7106430B" w14:textId="77777777" w:rsidR="00F052B9" w:rsidRDefault="00B66E32">
      <w:pPr>
        <w:spacing w:beforeLines="50" w:before="156" w:afterLines="50" w:after="156" w:line="440" w:lineRule="exact"/>
        <w:ind w:firstLineChars="200" w:firstLine="480"/>
        <w:rPr>
          <w:rFonts w:ascii="黑体" w:eastAsia="黑体" w:hAnsi="宋体"/>
          <w:sz w:val="24"/>
          <w:szCs w:val="24"/>
        </w:rPr>
      </w:pPr>
      <w:r>
        <w:rPr>
          <w:rFonts w:hint="eastAsia"/>
          <w:sz w:val="24"/>
          <w:szCs w:val="21"/>
        </w:rPr>
        <w:t>该项目严格按照标准制定的程序进行，广泛征</w:t>
      </w:r>
      <w:r>
        <w:rPr>
          <w:sz w:val="24"/>
          <w:szCs w:val="21"/>
        </w:rPr>
        <w:t>求了意见。在技术内容上不涉及专利，标准的实施过程中也不会涉及专利。</w:t>
      </w:r>
    </w:p>
    <w:p w14:paraId="1846E3A7" w14:textId="40F4EE50" w:rsidR="00F052B9" w:rsidRDefault="004C248B" w:rsidP="004C248B">
      <w:pPr>
        <w:tabs>
          <w:tab w:val="left" w:pos="312"/>
        </w:tabs>
        <w:spacing w:beforeLines="50" w:before="156" w:afterLines="50" w:after="156" w:line="440" w:lineRule="exact"/>
        <w:ind w:firstLineChars="200" w:firstLine="482"/>
        <w:rPr>
          <w:rFonts w:ascii="华文隶书" w:eastAsia="华文隶书" w:hAnsi="楷体"/>
          <w:sz w:val="48"/>
          <w:szCs w:val="48"/>
        </w:rPr>
      </w:pPr>
      <w:r>
        <w:rPr>
          <w:rFonts w:ascii="黑体" w:eastAsia="黑体" w:hAnsi="宋体" w:hint="eastAsia"/>
          <w:b/>
          <w:sz w:val="24"/>
          <w:szCs w:val="24"/>
        </w:rPr>
        <w:t>1</w:t>
      </w:r>
      <w:r>
        <w:rPr>
          <w:rFonts w:ascii="黑体" w:eastAsia="黑体" w:hAnsi="宋体"/>
          <w:b/>
          <w:sz w:val="24"/>
          <w:szCs w:val="24"/>
        </w:rPr>
        <w:t>2.</w:t>
      </w:r>
      <w:r w:rsidR="00B66E32">
        <w:rPr>
          <w:rFonts w:ascii="黑体" w:eastAsia="黑体" w:hAnsi="宋体" w:hint="eastAsia"/>
          <w:b/>
          <w:sz w:val="24"/>
          <w:szCs w:val="24"/>
        </w:rPr>
        <w:t>重要内容的解释和其它应予说明的事项（</w:t>
      </w:r>
      <w:r w:rsidR="00B66E32">
        <w:rPr>
          <w:rFonts w:ascii="黑体" w:eastAsia="黑体" w:hAnsi="宋体" w:hint="eastAsia"/>
          <w:i/>
          <w:sz w:val="24"/>
          <w:szCs w:val="24"/>
        </w:rPr>
        <w:t>如存在其他必要的论述报告等，应将其扫描件作为附件附后</w:t>
      </w:r>
      <w:r w:rsidR="00B66E32">
        <w:rPr>
          <w:rFonts w:ascii="黑体" w:eastAsia="黑体" w:hAnsi="宋体" w:hint="eastAsia"/>
          <w:b/>
          <w:sz w:val="24"/>
          <w:szCs w:val="24"/>
        </w:rPr>
        <w:t>）</w:t>
      </w:r>
      <w:r w:rsidR="00B66E32">
        <w:rPr>
          <w:rFonts w:ascii="华文隶书" w:eastAsia="华文隶书" w:hAnsi="楷体" w:hint="eastAsia"/>
          <w:sz w:val="48"/>
          <w:szCs w:val="48"/>
        </w:rPr>
        <w:t xml:space="preserve"> </w:t>
      </w:r>
    </w:p>
    <w:p w14:paraId="72982B72" w14:textId="77777777" w:rsidR="00F052B9" w:rsidRDefault="00B66E32">
      <w:pPr>
        <w:numPr>
          <w:ilvl w:val="255"/>
          <w:numId w:val="0"/>
        </w:numPr>
        <w:spacing w:beforeLines="50" w:before="156" w:afterLines="50" w:after="156" w:line="440" w:lineRule="exact"/>
        <w:ind w:firstLineChars="200" w:firstLine="480"/>
        <w:rPr>
          <w:rFonts w:ascii="华文隶书" w:eastAsia="华文隶书" w:hAnsi="楷体"/>
          <w:sz w:val="48"/>
          <w:szCs w:val="48"/>
        </w:rPr>
      </w:pPr>
      <w:r>
        <w:rPr>
          <w:sz w:val="24"/>
          <w:szCs w:val="21"/>
        </w:rPr>
        <w:t>无</w:t>
      </w:r>
    </w:p>
    <w:p w14:paraId="52C7B3F1" w14:textId="77777777" w:rsidR="00F052B9" w:rsidRDefault="00F052B9">
      <w:pPr>
        <w:numPr>
          <w:ilvl w:val="255"/>
          <w:numId w:val="0"/>
        </w:numPr>
        <w:spacing w:beforeLines="50" w:before="156" w:afterLines="50" w:after="156" w:line="440" w:lineRule="exact"/>
        <w:rPr>
          <w:rFonts w:ascii="华文隶书" w:eastAsia="华文隶书" w:hAnsi="楷体"/>
          <w:sz w:val="48"/>
          <w:szCs w:val="48"/>
        </w:rPr>
      </w:pPr>
    </w:p>
    <w:p w14:paraId="524F0462" w14:textId="77777777" w:rsidR="00F052B9" w:rsidRDefault="00F052B9">
      <w:pPr>
        <w:numPr>
          <w:ilvl w:val="255"/>
          <w:numId w:val="0"/>
        </w:numPr>
        <w:spacing w:beforeLines="50" w:before="156" w:afterLines="50" w:after="156" w:line="440" w:lineRule="exact"/>
        <w:rPr>
          <w:rFonts w:ascii="华文隶书" w:eastAsia="华文隶书" w:hAnsi="楷体"/>
          <w:sz w:val="48"/>
          <w:szCs w:val="48"/>
        </w:rPr>
      </w:pPr>
    </w:p>
    <w:p w14:paraId="3C6809A8" w14:textId="77777777" w:rsidR="00F052B9" w:rsidRDefault="00F052B9">
      <w:pPr>
        <w:numPr>
          <w:ilvl w:val="255"/>
          <w:numId w:val="0"/>
        </w:numPr>
        <w:spacing w:beforeLines="50" w:before="156" w:afterLines="50" w:after="156" w:line="440" w:lineRule="exact"/>
        <w:rPr>
          <w:rFonts w:ascii="华文隶书" w:eastAsia="华文隶书" w:hAnsi="楷体"/>
          <w:sz w:val="48"/>
          <w:szCs w:val="48"/>
        </w:rPr>
      </w:pPr>
    </w:p>
    <w:p w14:paraId="7E4734A4" w14:textId="77777777" w:rsidR="00F052B9" w:rsidRPr="004C248B" w:rsidRDefault="00F052B9">
      <w:pPr>
        <w:numPr>
          <w:ilvl w:val="255"/>
          <w:numId w:val="0"/>
        </w:numPr>
        <w:spacing w:beforeLines="50" w:before="156" w:afterLines="50" w:after="156" w:line="440" w:lineRule="exact"/>
        <w:rPr>
          <w:rFonts w:ascii="黑体" w:eastAsia="黑体" w:hAnsi="黑体"/>
          <w:sz w:val="24"/>
          <w:szCs w:val="24"/>
        </w:rPr>
      </w:pPr>
    </w:p>
    <w:p w14:paraId="0CBB63C7" w14:textId="490E4650" w:rsidR="00F052B9" w:rsidRDefault="00B66E32">
      <w:pPr>
        <w:snapToGrid w:val="0"/>
        <w:spacing w:line="360" w:lineRule="auto"/>
        <w:ind w:rightChars="-41" w:right="-115" w:firstLine="375"/>
        <w:jc w:val="right"/>
        <w:rPr>
          <w:rFonts w:ascii="宋体" w:eastAsia="宋体" w:hAnsi="宋体"/>
          <w:bCs/>
          <w:color w:val="000000"/>
          <w:sz w:val="24"/>
        </w:rPr>
      </w:pPr>
      <w:r w:rsidRPr="004C248B">
        <w:rPr>
          <w:rFonts w:ascii="黑体" w:eastAsia="黑体" w:hAnsi="黑体"/>
          <w:bCs/>
          <w:color w:val="000000"/>
          <w:sz w:val="24"/>
          <w:szCs w:val="24"/>
        </w:rPr>
        <w:t>《</w:t>
      </w:r>
      <w:r w:rsidRPr="004C248B">
        <w:rPr>
          <w:rFonts w:ascii="黑体" w:eastAsia="黑体" w:hAnsi="黑体" w:cs="宋体" w:hint="eastAsia"/>
          <w:sz w:val="24"/>
          <w:szCs w:val="24"/>
        </w:rPr>
        <w:t>球墨铸铁给水排水管道工程施工及验收规范</w:t>
      </w:r>
      <w:r w:rsidRPr="004C248B">
        <w:rPr>
          <w:rFonts w:ascii="黑体" w:eastAsia="黑体" w:hAnsi="黑体" w:cs="宋体"/>
          <w:sz w:val="24"/>
          <w:szCs w:val="24"/>
        </w:rPr>
        <w:t xml:space="preserve"> </w:t>
      </w:r>
      <w:r w:rsidRPr="004C248B">
        <w:rPr>
          <w:rFonts w:ascii="黑体" w:eastAsia="黑体" w:hAnsi="黑体" w:cs="宋体" w:hint="eastAsia"/>
          <w:sz w:val="24"/>
          <w:szCs w:val="24"/>
        </w:rPr>
        <w:t>技术条件</w:t>
      </w:r>
      <w:r w:rsidRPr="004C248B">
        <w:rPr>
          <w:rFonts w:ascii="黑体" w:eastAsia="黑体" w:hAnsi="黑体"/>
          <w:bCs/>
          <w:color w:val="000000"/>
          <w:sz w:val="24"/>
          <w:szCs w:val="24"/>
        </w:rPr>
        <w:t>》</w:t>
      </w:r>
      <w:r w:rsidRPr="004C248B">
        <w:rPr>
          <w:rFonts w:ascii="黑体" w:eastAsia="黑体" w:hAnsi="黑体" w:hint="eastAsia"/>
          <w:bCs/>
          <w:color w:val="000000"/>
          <w:sz w:val="24"/>
          <w:szCs w:val="24"/>
        </w:rPr>
        <w:t>标准修订组</w:t>
      </w:r>
    </w:p>
    <w:p w14:paraId="0BEF87DD" w14:textId="64FCA667" w:rsidR="00F052B9" w:rsidRDefault="00B66E32">
      <w:pPr>
        <w:numPr>
          <w:ilvl w:val="255"/>
          <w:numId w:val="0"/>
        </w:numPr>
        <w:spacing w:beforeLines="50" w:before="156" w:afterLines="50" w:after="156" w:line="440" w:lineRule="exact"/>
        <w:jc w:val="right"/>
        <w:rPr>
          <w:rFonts w:ascii="华文隶书" w:eastAsia="华文隶书" w:hAnsi="楷体"/>
          <w:sz w:val="48"/>
          <w:szCs w:val="48"/>
        </w:rPr>
      </w:pPr>
      <w:r>
        <w:rPr>
          <w:rFonts w:ascii="宋体" w:hAnsi="宋体" w:hint="eastAsia"/>
          <w:bCs/>
          <w:color w:val="000000"/>
          <w:sz w:val="24"/>
        </w:rPr>
        <w:t>202</w:t>
      </w:r>
      <w:r w:rsidR="004C248B">
        <w:rPr>
          <w:rFonts w:ascii="宋体" w:hAnsi="宋体"/>
          <w:bCs/>
          <w:color w:val="000000"/>
          <w:sz w:val="24"/>
        </w:rPr>
        <w:t>3</w:t>
      </w:r>
      <w:r>
        <w:rPr>
          <w:rFonts w:ascii="宋体" w:hAnsi="宋体" w:hint="eastAsia"/>
          <w:bCs/>
          <w:color w:val="000000"/>
          <w:sz w:val="24"/>
        </w:rPr>
        <w:t>.</w:t>
      </w:r>
      <w:r w:rsidR="004C248B">
        <w:rPr>
          <w:rFonts w:ascii="宋体" w:hAnsi="宋体"/>
          <w:bCs/>
          <w:color w:val="000000"/>
          <w:sz w:val="24"/>
        </w:rPr>
        <w:t>2</w:t>
      </w:r>
    </w:p>
    <w:sectPr w:rsidR="00F052B9">
      <w:footerReference w:type="default" r:id="rId7"/>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F66C" w14:textId="77777777" w:rsidR="006755A0" w:rsidRDefault="006755A0">
      <w:r>
        <w:separator/>
      </w:r>
    </w:p>
  </w:endnote>
  <w:endnote w:type="continuationSeparator" w:id="0">
    <w:p w14:paraId="22C8CE22" w14:textId="77777777" w:rsidR="006755A0" w:rsidRDefault="0067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隶书">
    <w:altName w:val="微软雅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442610"/>
    </w:sdtPr>
    <w:sdtContent>
      <w:sdt>
        <w:sdtPr>
          <w:id w:val="-1669238322"/>
        </w:sdtPr>
        <w:sdtContent>
          <w:p w14:paraId="50CAD92C" w14:textId="77777777" w:rsidR="00F052B9" w:rsidRDefault="00B66E3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10FA5417" w14:textId="77777777" w:rsidR="00F052B9" w:rsidRDefault="00F052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D01D" w14:textId="77777777" w:rsidR="006755A0" w:rsidRDefault="006755A0">
      <w:r>
        <w:separator/>
      </w:r>
    </w:p>
  </w:footnote>
  <w:footnote w:type="continuationSeparator" w:id="0">
    <w:p w14:paraId="678023A0" w14:textId="77777777" w:rsidR="006755A0" w:rsidRDefault="00675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967C2"/>
    <w:multiLevelType w:val="singleLevel"/>
    <w:tmpl w:val="A87967C2"/>
    <w:lvl w:ilvl="0">
      <w:start w:val="1"/>
      <w:numFmt w:val="decimal"/>
      <w:suff w:val="nothing"/>
      <w:lvlText w:val="（%1）"/>
      <w:lvlJc w:val="left"/>
    </w:lvl>
  </w:abstractNum>
  <w:abstractNum w:abstractNumId="1" w15:restartNumberingAfterBreak="0">
    <w:nsid w:val="DD37A37A"/>
    <w:multiLevelType w:val="singleLevel"/>
    <w:tmpl w:val="DD37A37A"/>
    <w:lvl w:ilvl="0">
      <w:start w:val="12"/>
      <w:numFmt w:val="decimal"/>
      <w:lvlText w:val="%1."/>
      <w:lvlJc w:val="left"/>
      <w:pPr>
        <w:tabs>
          <w:tab w:val="left" w:pos="312"/>
        </w:tabs>
      </w:pPr>
    </w:lvl>
  </w:abstractNum>
  <w:abstractNum w:abstractNumId="2" w15:restartNumberingAfterBreak="0">
    <w:nsid w:val="27C7CC6B"/>
    <w:multiLevelType w:val="singleLevel"/>
    <w:tmpl w:val="27C7CC6B"/>
    <w:lvl w:ilvl="0">
      <w:start w:val="3"/>
      <w:numFmt w:val="decimal"/>
      <w:suff w:val="nothing"/>
      <w:lvlText w:val="%1）"/>
      <w:lvlJc w:val="left"/>
    </w:lvl>
  </w:abstractNum>
  <w:abstractNum w:abstractNumId="3" w15:restartNumberingAfterBreak="0">
    <w:nsid w:val="342839A7"/>
    <w:multiLevelType w:val="singleLevel"/>
    <w:tmpl w:val="342839A7"/>
    <w:lvl w:ilvl="0">
      <w:start w:val="1"/>
      <w:numFmt w:val="decimal"/>
      <w:lvlText w:val="(%1)"/>
      <w:lvlJc w:val="left"/>
      <w:pPr>
        <w:ind w:left="425" w:hanging="425"/>
      </w:pPr>
      <w:rPr>
        <w:rFonts w:hint="default"/>
      </w:rPr>
    </w:lvl>
  </w:abstractNum>
  <w:num w:numId="1" w16cid:durableId="320164344">
    <w:abstractNumId w:val="2"/>
  </w:num>
  <w:num w:numId="2" w16cid:durableId="264771145">
    <w:abstractNumId w:val="3"/>
  </w:num>
  <w:num w:numId="3" w16cid:durableId="389840704">
    <w:abstractNumId w:val="0"/>
  </w:num>
  <w:num w:numId="4" w16cid:durableId="7973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YwMDcxOThmYzgxNTJkOTIzNzVkMzZhZGIyYzM0YzMifQ=="/>
  </w:docVars>
  <w:rsids>
    <w:rsidRoot w:val="001863DE"/>
    <w:rsid w:val="000415F3"/>
    <w:rsid w:val="000432E7"/>
    <w:rsid w:val="00051573"/>
    <w:rsid w:val="00086BF5"/>
    <w:rsid w:val="000B0DA8"/>
    <w:rsid w:val="000B5861"/>
    <w:rsid w:val="000B6AC5"/>
    <w:rsid w:val="000C581B"/>
    <w:rsid w:val="000D284C"/>
    <w:rsid w:val="000E387D"/>
    <w:rsid w:val="000F0EF9"/>
    <w:rsid w:val="00152478"/>
    <w:rsid w:val="00154522"/>
    <w:rsid w:val="00173FE2"/>
    <w:rsid w:val="00174DA5"/>
    <w:rsid w:val="0018434C"/>
    <w:rsid w:val="001863DE"/>
    <w:rsid w:val="001A0DF0"/>
    <w:rsid w:val="001E1E29"/>
    <w:rsid w:val="00215442"/>
    <w:rsid w:val="002351B3"/>
    <w:rsid w:val="00253F59"/>
    <w:rsid w:val="002857BE"/>
    <w:rsid w:val="00303B43"/>
    <w:rsid w:val="003466AD"/>
    <w:rsid w:val="00373440"/>
    <w:rsid w:val="00394A9C"/>
    <w:rsid w:val="0039697F"/>
    <w:rsid w:val="003C6E21"/>
    <w:rsid w:val="003D7288"/>
    <w:rsid w:val="00400270"/>
    <w:rsid w:val="00410E35"/>
    <w:rsid w:val="004261B3"/>
    <w:rsid w:val="00461D35"/>
    <w:rsid w:val="00467A30"/>
    <w:rsid w:val="00473095"/>
    <w:rsid w:val="004841E7"/>
    <w:rsid w:val="004A1FE8"/>
    <w:rsid w:val="004A4677"/>
    <w:rsid w:val="004A7C26"/>
    <w:rsid w:val="004B61AD"/>
    <w:rsid w:val="004C248B"/>
    <w:rsid w:val="004C48A6"/>
    <w:rsid w:val="004D12E9"/>
    <w:rsid w:val="004F6CDD"/>
    <w:rsid w:val="005042DD"/>
    <w:rsid w:val="0053432B"/>
    <w:rsid w:val="00541D37"/>
    <w:rsid w:val="005B49BA"/>
    <w:rsid w:val="005C2E6B"/>
    <w:rsid w:val="005C48E8"/>
    <w:rsid w:val="005C6757"/>
    <w:rsid w:val="005E73D3"/>
    <w:rsid w:val="00600C8B"/>
    <w:rsid w:val="00655CA6"/>
    <w:rsid w:val="00660B75"/>
    <w:rsid w:val="00670504"/>
    <w:rsid w:val="006755A0"/>
    <w:rsid w:val="006A247C"/>
    <w:rsid w:val="006A4C7B"/>
    <w:rsid w:val="006B240F"/>
    <w:rsid w:val="006C6E69"/>
    <w:rsid w:val="00720196"/>
    <w:rsid w:val="00722CD1"/>
    <w:rsid w:val="00736986"/>
    <w:rsid w:val="0075540F"/>
    <w:rsid w:val="00776DB4"/>
    <w:rsid w:val="008029E6"/>
    <w:rsid w:val="008071F3"/>
    <w:rsid w:val="008344E9"/>
    <w:rsid w:val="00845A3D"/>
    <w:rsid w:val="00856AC2"/>
    <w:rsid w:val="00865208"/>
    <w:rsid w:val="00865597"/>
    <w:rsid w:val="00884399"/>
    <w:rsid w:val="008B2335"/>
    <w:rsid w:val="008C3327"/>
    <w:rsid w:val="008F5404"/>
    <w:rsid w:val="009131D4"/>
    <w:rsid w:val="009253D2"/>
    <w:rsid w:val="00942F48"/>
    <w:rsid w:val="00945978"/>
    <w:rsid w:val="009513FD"/>
    <w:rsid w:val="00952B23"/>
    <w:rsid w:val="00967E51"/>
    <w:rsid w:val="00981AA6"/>
    <w:rsid w:val="00990891"/>
    <w:rsid w:val="009B5A60"/>
    <w:rsid w:val="009B6824"/>
    <w:rsid w:val="009B6EC9"/>
    <w:rsid w:val="00A053F4"/>
    <w:rsid w:val="00A21FCC"/>
    <w:rsid w:val="00A660F9"/>
    <w:rsid w:val="00AD1AA8"/>
    <w:rsid w:val="00AD2020"/>
    <w:rsid w:val="00B0664B"/>
    <w:rsid w:val="00B46399"/>
    <w:rsid w:val="00B52BA7"/>
    <w:rsid w:val="00B5365E"/>
    <w:rsid w:val="00B55FF2"/>
    <w:rsid w:val="00B66E32"/>
    <w:rsid w:val="00B77905"/>
    <w:rsid w:val="00B8396A"/>
    <w:rsid w:val="00BA056A"/>
    <w:rsid w:val="00BA1A4C"/>
    <w:rsid w:val="00BF4B39"/>
    <w:rsid w:val="00C11342"/>
    <w:rsid w:val="00C30D23"/>
    <w:rsid w:val="00C44C6D"/>
    <w:rsid w:val="00C45014"/>
    <w:rsid w:val="00C5642E"/>
    <w:rsid w:val="00C73723"/>
    <w:rsid w:val="00C90B52"/>
    <w:rsid w:val="00C936F6"/>
    <w:rsid w:val="00CE089B"/>
    <w:rsid w:val="00CF793D"/>
    <w:rsid w:val="00D01E88"/>
    <w:rsid w:val="00D352F4"/>
    <w:rsid w:val="00DA38C1"/>
    <w:rsid w:val="00DB1B8A"/>
    <w:rsid w:val="00DC3275"/>
    <w:rsid w:val="00E21501"/>
    <w:rsid w:val="00E51F31"/>
    <w:rsid w:val="00E60B49"/>
    <w:rsid w:val="00E84321"/>
    <w:rsid w:val="00E96A4E"/>
    <w:rsid w:val="00EC2F35"/>
    <w:rsid w:val="00EE4490"/>
    <w:rsid w:val="00EF385E"/>
    <w:rsid w:val="00F052B9"/>
    <w:rsid w:val="00F13AC3"/>
    <w:rsid w:val="00F2127C"/>
    <w:rsid w:val="00F2466A"/>
    <w:rsid w:val="00F405BC"/>
    <w:rsid w:val="00F42CC4"/>
    <w:rsid w:val="00F51F5B"/>
    <w:rsid w:val="00F52C72"/>
    <w:rsid w:val="00F94322"/>
    <w:rsid w:val="00FF6B61"/>
    <w:rsid w:val="0336601A"/>
    <w:rsid w:val="035707A9"/>
    <w:rsid w:val="06D108EA"/>
    <w:rsid w:val="076A2524"/>
    <w:rsid w:val="08FD4C21"/>
    <w:rsid w:val="09B827A0"/>
    <w:rsid w:val="0E292953"/>
    <w:rsid w:val="0E833DCE"/>
    <w:rsid w:val="0FE4110D"/>
    <w:rsid w:val="115227E8"/>
    <w:rsid w:val="115751F0"/>
    <w:rsid w:val="157D51DB"/>
    <w:rsid w:val="1AB00D2B"/>
    <w:rsid w:val="206231BF"/>
    <w:rsid w:val="20E05A38"/>
    <w:rsid w:val="22776029"/>
    <w:rsid w:val="272D252A"/>
    <w:rsid w:val="283C1372"/>
    <w:rsid w:val="2A092D45"/>
    <w:rsid w:val="2AC359FE"/>
    <w:rsid w:val="2B902046"/>
    <w:rsid w:val="2C75253E"/>
    <w:rsid w:val="2D7C73DC"/>
    <w:rsid w:val="2E692F4E"/>
    <w:rsid w:val="319B65EB"/>
    <w:rsid w:val="34637732"/>
    <w:rsid w:val="34FF745B"/>
    <w:rsid w:val="3548478D"/>
    <w:rsid w:val="38D21BE3"/>
    <w:rsid w:val="39545184"/>
    <w:rsid w:val="3B9D79CE"/>
    <w:rsid w:val="3E545134"/>
    <w:rsid w:val="3EC040FF"/>
    <w:rsid w:val="40D82855"/>
    <w:rsid w:val="43804A6A"/>
    <w:rsid w:val="438200E9"/>
    <w:rsid w:val="471A6376"/>
    <w:rsid w:val="4AF85431"/>
    <w:rsid w:val="4BA236D7"/>
    <w:rsid w:val="4DC0230B"/>
    <w:rsid w:val="4DE35714"/>
    <w:rsid w:val="5034643C"/>
    <w:rsid w:val="520241E2"/>
    <w:rsid w:val="526E1A25"/>
    <w:rsid w:val="54122E84"/>
    <w:rsid w:val="54477C87"/>
    <w:rsid w:val="553B7090"/>
    <w:rsid w:val="5754474F"/>
    <w:rsid w:val="58C96AFC"/>
    <w:rsid w:val="5CB965E7"/>
    <w:rsid w:val="5DC95E46"/>
    <w:rsid w:val="5DD04BD2"/>
    <w:rsid w:val="5E335F2E"/>
    <w:rsid w:val="5F2D43FE"/>
    <w:rsid w:val="600E7CAB"/>
    <w:rsid w:val="60C72C73"/>
    <w:rsid w:val="611F648D"/>
    <w:rsid w:val="62E27EB2"/>
    <w:rsid w:val="65792A57"/>
    <w:rsid w:val="65872FE3"/>
    <w:rsid w:val="67AA2FD5"/>
    <w:rsid w:val="67F1720E"/>
    <w:rsid w:val="69342E70"/>
    <w:rsid w:val="69FF522C"/>
    <w:rsid w:val="6A097624"/>
    <w:rsid w:val="6B4019C7"/>
    <w:rsid w:val="6DC453C4"/>
    <w:rsid w:val="732D105C"/>
    <w:rsid w:val="7B380FB5"/>
    <w:rsid w:val="7CFC55FB"/>
    <w:rsid w:val="7D025F61"/>
    <w:rsid w:val="7D9341B1"/>
    <w:rsid w:val="7ED96471"/>
    <w:rsid w:val="7FEB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AE03"/>
  <w15:docId w15:val="{B375F6FB-4B51-4EFE-B273-888D562C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18"/>
    </w:pPr>
    <w:rPr>
      <w:rFonts w:ascii="宋体" w:eastAsia="宋体" w:cs="宋体" w:hint="eastAsia"/>
      <w:sz w:val="21"/>
      <w:szCs w:val="21"/>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Times New Roman" w:eastAsia="仿宋_GB2312" w:hAnsi="Times New Roman" w:cs="Times New Roman"/>
      <w:sz w:val="18"/>
      <w:szCs w:val="18"/>
    </w:rPr>
  </w:style>
  <w:style w:type="paragraph" w:styleId="ac">
    <w:name w:val="Revision"/>
    <w:hidden/>
    <w:uiPriority w:val="99"/>
    <w:semiHidden/>
    <w:rsid w:val="004C248B"/>
    <w:rPr>
      <w:rFonts w:ascii="Times New Roman" w:eastAsia="仿宋_GB2312"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985</Words>
  <Characters>5621</Characters>
  <Application>Microsoft Office Word</Application>
  <DocSecurity>0</DocSecurity>
  <Lines>46</Lines>
  <Paragraphs>13</Paragraphs>
  <ScaleCrop>false</ScaleCrop>
  <Company>微软公司</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乔 先生</cp:lastModifiedBy>
  <cp:revision>6</cp:revision>
  <dcterms:created xsi:type="dcterms:W3CDTF">2023-02-21T10:38:00Z</dcterms:created>
  <dcterms:modified xsi:type="dcterms:W3CDTF">2023-03-06T23:02:00Z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D5BA5D47F1094558BA2715325D2A55C9</vt:lpwstr>
  </property>
</Properties>
</file>