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after="360" w:line="240" w:lineRule="auto"/>
        <w:ind w:firstLine="883"/>
        <w:rPr>
          <w:color w:val="auto"/>
        </w:rPr>
      </w:pPr>
      <w:bookmarkStart w:id="2" w:name="_GoBack"/>
      <w:r>
        <w:rPr>
          <w:rFonts w:hint="eastAsia"/>
          <w:color w:val="auto"/>
        </w:rPr>
        <w:t>《中频无芯感应电炉用干式炉衬料》</w:t>
      </w:r>
    </w:p>
    <w:p>
      <w:pPr>
        <w:pStyle w:val="2"/>
        <w:spacing w:before="120" w:after="360" w:line="240" w:lineRule="auto"/>
        <w:ind w:firstLine="1325" w:firstLineChars="300"/>
        <w:rPr>
          <w:color w:val="auto"/>
        </w:rPr>
      </w:pPr>
      <w:r>
        <w:rPr>
          <w:rFonts w:hint="eastAsia"/>
          <w:color w:val="auto"/>
        </w:rPr>
        <w:t>标准制订编制说明（</w:t>
      </w:r>
      <w:r>
        <w:rPr>
          <w:rFonts w:hint="eastAsia"/>
          <w:color w:val="auto"/>
        </w:rPr>
        <w:t>征求意见</w:t>
      </w:r>
      <w:r>
        <w:rPr>
          <w:rFonts w:hint="eastAsia"/>
          <w:color w:val="auto"/>
        </w:rPr>
        <w:t>阶段）</w:t>
      </w:r>
    </w:p>
    <w:p>
      <w:pPr>
        <w:ind w:firstLine="560"/>
        <w:rPr>
          <w:color w:val="auto"/>
        </w:rPr>
      </w:pPr>
    </w:p>
    <w:p>
      <w:pPr>
        <w:pStyle w:val="3"/>
        <w:rPr>
          <w:color w:val="auto"/>
        </w:rPr>
      </w:pPr>
      <w:r>
        <w:rPr>
          <w:rFonts w:hint="eastAsia"/>
          <w:color w:val="auto"/>
        </w:rPr>
        <w:t>一、任务来源、工作简要过程、主要参加单位和工作组成等</w:t>
      </w:r>
    </w:p>
    <w:p>
      <w:pPr>
        <w:pStyle w:val="4"/>
        <w:rPr>
          <w:color w:val="auto"/>
        </w:rPr>
      </w:pPr>
      <w:r>
        <w:rPr>
          <w:rFonts w:hint="eastAsia"/>
          <w:color w:val="auto"/>
        </w:rPr>
        <w:t>1.1任务来源</w:t>
      </w:r>
    </w:p>
    <w:p>
      <w:pPr>
        <w:ind w:firstLine="560"/>
        <w:rPr>
          <w:color w:val="auto"/>
        </w:rPr>
      </w:pPr>
      <w:r>
        <w:rPr>
          <w:rFonts w:hint="eastAsia"/>
          <w:color w:val="auto"/>
        </w:rPr>
        <w:t>本项目是依据中铸协标[2021]3</w:t>
      </w:r>
      <w:r>
        <w:rPr>
          <w:color w:val="auto"/>
        </w:rPr>
        <w:t>8</w:t>
      </w:r>
      <w:r>
        <w:rPr>
          <w:rFonts w:hint="eastAsia"/>
          <w:color w:val="auto"/>
        </w:rPr>
        <w:t>号文下达的关于中国铸造协会标准工作委员会一项团体标准制修订的批复文件，项目编号为T/CFA 2021018，项目名称为《中频无芯感应电炉用干振炉衬料》。本项目是制定项目，在编制过程中起草成员一致认为项目的名称应改为《中频（无芯）感应电炉用干式炉衬料》。本标准主要起草单位为青岛尊龙耐火材料有限公司，由中国铸造协会归口。本标准计划完成时间为2022年。</w:t>
      </w:r>
    </w:p>
    <w:p>
      <w:pPr>
        <w:pStyle w:val="4"/>
        <w:rPr>
          <w:color w:val="auto"/>
        </w:rPr>
      </w:pPr>
      <w:r>
        <w:rPr>
          <w:rFonts w:hint="eastAsia"/>
          <w:color w:val="auto"/>
        </w:rPr>
        <w:t>1.2工作简要过程</w:t>
      </w:r>
    </w:p>
    <w:p>
      <w:pPr>
        <w:ind w:firstLine="560"/>
        <w:rPr>
          <w:color w:val="auto"/>
        </w:rPr>
      </w:pPr>
      <w:r>
        <w:rPr>
          <w:rFonts w:hint="eastAsia"/>
          <w:color w:val="auto"/>
        </w:rPr>
        <w:t>1.2.1起草阶段</w:t>
      </w:r>
    </w:p>
    <w:p>
      <w:pPr>
        <w:ind w:firstLine="560"/>
        <w:rPr>
          <w:color w:val="auto"/>
        </w:rPr>
      </w:pPr>
      <w:r>
        <w:rPr>
          <w:rFonts w:hint="eastAsia"/>
          <w:color w:val="auto"/>
        </w:rPr>
        <w:t>2021年7月中国铸造协会开始组织各起草单位成立起草工作组，由青岛尊龙耐火材料有限公司为组长单位，负责主要起草工作。工作组对国内外中频（无芯）感应电炉用干式炉衬料产品和技术现状与发展情况进行全面调研，对国内外同类产品的相关标准、性能指标等进行相关信息搜集整理和分析，例如相关期刊论文、专著、专利、企业技术要求等。结合实际应用经验，进行全面总结和归纳，并编制出《中频（无芯）感应电炉用干式炉衬料》标准草稿初稿。</w:t>
      </w:r>
    </w:p>
    <w:p>
      <w:pPr>
        <w:ind w:firstLine="560"/>
        <w:rPr>
          <w:bCs/>
          <w:color w:val="auto"/>
        </w:rPr>
      </w:pPr>
      <w:r>
        <w:rPr>
          <w:bCs/>
          <w:color w:val="auto"/>
        </w:rPr>
        <w:t>202</w:t>
      </w:r>
      <w:r>
        <w:rPr>
          <w:rFonts w:hint="eastAsia"/>
          <w:bCs/>
          <w:color w:val="auto"/>
        </w:rPr>
        <w:t>1</w:t>
      </w:r>
      <w:r>
        <w:rPr>
          <w:bCs/>
          <w:color w:val="auto"/>
        </w:rPr>
        <w:t>年</w:t>
      </w:r>
      <w:r>
        <w:rPr>
          <w:rFonts w:hint="eastAsia"/>
          <w:bCs/>
          <w:color w:val="auto"/>
        </w:rPr>
        <w:t>10</w:t>
      </w:r>
      <w:r>
        <w:rPr>
          <w:bCs/>
          <w:color w:val="auto"/>
        </w:rPr>
        <w:t>月</w:t>
      </w:r>
      <w:r>
        <w:rPr>
          <w:rFonts w:hint="eastAsia"/>
          <w:bCs/>
          <w:color w:val="auto"/>
        </w:rPr>
        <w:t>19</w:t>
      </w:r>
      <w:r>
        <w:rPr>
          <w:bCs/>
          <w:color w:val="auto"/>
        </w:rPr>
        <w:t>日，中国铸造协会标准工作委员会和中国铸造协</w:t>
      </w:r>
      <w:r>
        <w:rPr>
          <w:rFonts w:hint="eastAsia"/>
          <w:bCs/>
          <w:color w:val="auto"/>
        </w:rPr>
        <w:t>会</w:t>
      </w:r>
      <w:r>
        <w:rPr>
          <w:bCs/>
          <w:color w:val="auto"/>
        </w:rPr>
        <w:t>共同组织召开了《</w:t>
      </w:r>
      <w:r>
        <w:rPr>
          <w:rFonts w:hint="eastAsia"/>
          <w:bCs/>
          <w:color w:val="auto"/>
        </w:rPr>
        <w:t>中频（无芯）感应电炉用干式炉衬料</w:t>
      </w:r>
      <w:r>
        <w:rPr>
          <w:bCs/>
          <w:color w:val="auto"/>
        </w:rPr>
        <w:t>》团体标准技术研讨审查会议。</w:t>
      </w:r>
    </w:p>
    <w:p>
      <w:pPr>
        <w:ind w:firstLine="560"/>
        <w:rPr>
          <w:bCs/>
          <w:color w:val="auto"/>
        </w:rPr>
      </w:pPr>
      <w:r>
        <w:rPr>
          <w:bCs/>
          <w:color w:val="auto"/>
        </w:rPr>
        <w:t>会议由</w:t>
      </w:r>
      <w:r>
        <w:rPr>
          <w:rFonts w:hint="eastAsia"/>
          <w:bCs/>
          <w:color w:val="auto"/>
        </w:rPr>
        <w:t>中国铸造协会标准工作委员会秘书长乔世杰</w:t>
      </w:r>
      <w:r>
        <w:rPr>
          <w:bCs/>
          <w:color w:val="auto"/>
        </w:rPr>
        <w:t>主持。参加会议的有：中铸协标准委秘书长</w:t>
      </w:r>
      <w:r>
        <w:rPr>
          <w:rFonts w:hint="eastAsia"/>
          <w:bCs/>
          <w:color w:val="auto"/>
        </w:rPr>
        <w:t>乔世杰</w:t>
      </w:r>
      <w:r>
        <w:rPr>
          <w:bCs/>
          <w:color w:val="auto"/>
        </w:rPr>
        <w:t>、</w:t>
      </w:r>
      <w:r>
        <w:rPr>
          <w:rFonts w:hint="eastAsia"/>
          <w:bCs/>
          <w:color w:val="auto"/>
        </w:rPr>
        <w:t>硕吾科技（上海）有限公司总经理姜兴华、中车永济电机有限公司教授级高工周志强、富士电机（中国）有限公司高级经理高正、富士电机（珠海）有限公司副总经理翁武明、应达工业（上海）有限公司销售部副经理高雪东、东风商用车有限公司东风锻造有限公司铸造一厂研究员武炳焕。</w:t>
      </w:r>
      <w:r>
        <w:rPr>
          <w:bCs/>
          <w:color w:val="auto"/>
        </w:rPr>
        <w:t>主起草单位：</w:t>
      </w:r>
      <w:r>
        <w:rPr>
          <w:rFonts w:hint="eastAsia"/>
          <w:bCs/>
          <w:color w:val="auto"/>
        </w:rPr>
        <w:t>青岛尊龙耐火材料有限公司董事长张建民、副总经理李德荣、销售部长纪晓涛、技术组长刘冰。参与起草单位：安徽合力股份有限公司合肥铸造厂熔炼工程师钱冬冬</w:t>
      </w:r>
      <w:r>
        <w:rPr>
          <w:bCs/>
          <w:color w:val="auto"/>
        </w:rPr>
        <w:t>共</w:t>
      </w:r>
      <w:r>
        <w:rPr>
          <w:rFonts w:hint="eastAsia"/>
          <w:bCs/>
          <w:color w:val="auto"/>
        </w:rPr>
        <w:t xml:space="preserve"> 12</w:t>
      </w:r>
      <w:r>
        <w:rPr>
          <w:bCs/>
          <w:color w:val="auto"/>
        </w:rPr>
        <w:t>位代表参加。</w:t>
      </w:r>
      <w:r>
        <w:rPr>
          <w:bCs/>
          <w:color w:val="auto"/>
        </w:rPr>
        <w:br w:type="textWrapping"/>
      </w:r>
      <w:r>
        <w:rPr>
          <w:color w:val="auto"/>
        </w:rPr>
        <w:t xml:space="preserve">    </w:t>
      </w:r>
      <w:r>
        <w:rPr>
          <w:bCs/>
          <w:color w:val="auto"/>
        </w:rPr>
        <w:t>起草组对标准制定的背景、过程进行了介绍</w:t>
      </w:r>
      <w:r>
        <w:rPr>
          <w:rFonts w:hint="eastAsia"/>
          <w:bCs/>
          <w:color w:val="auto"/>
        </w:rPr>
        <w:t>。</w:t>
      </w:r>
      <w:r>
        <w:rPr>
          <w:bCs/>
          <w:color w:val="auto"/>
        </w:rPr>
        <w:t>各位专家本着先进性、科学性、协调性和可操作性的基本原则，对标准的编制说明和送审稿逐项进行了认真讨论，以促进行业发展为目的，统一认识，汇总修改意见</w:t>
      </w:r>
      <w:r>
        <w:rPr>
          <w:rFonts w:hint="eastAsia"/>
          <w:bCs/>
          <w:color w:val="auto"/>
        </w:rPr>
        <w:t>。专家意见如下：</w:t>
      </w:r>
    </w:p>
    <w:p>
      <w:pPr>
        <w:ind w:firstLine="560"/>
        <w:rPr>
          <w:bCs/>
          <w:color w:val="auto"/>
        </w:rPr>
      </w:pPr>
      <w:r>
        <w:rPr>
          <w:rFonts w:hint="eastAsia"/>
          <w:bCs/>
          <w:color w:val="auto"/>
        </w:rPr>
        <w:t>1</w:t>
      </w:r>
      <w:r>
        <w:rPr>
          <w:bCs/>
          <w:color w:val="auto"/>
        </w:rPr>
        <w:t>.</w:t>
      </w:r>
      <w:r>
        <w:rPr>
          <w:rFonts w:hint="eastAsia"/>
          <w:bCs/>
          <w:color w:val="auto"/>
        </w:rPr>
        <w:t>建议调整代号顺序、技术要求等相关内容协调统一。</w:t>
      </w:r>
    </w:p>
    <w:p>
      <w:pPr>
        <w:ind w:firstLine="560"/>
        <w:rPr>
          <w:bCs/>
          <w:color w:val="auto"/>
        </w:rPr>
      </w:pPr>
      <w:r>
        <w:rPr>
          <w:rFonts w:hint="eastAsia"/>
          <w:bCs/>
          <w:color w:val="auto"/>
        </w:rPr>
        <w:t>2</w:t>
      </w:r>
      <w:r>
        <w:rPr>
          <w:bCs/>
          <w:color w:val="auto"/>
        </w:rPr>
        <w:t>.</w:t>
      </w:r>
      <w:r>
        <w:rPr>
          <w:rFonts w:hint="eastAsia"/>
          <w:bCs/>
          <w:color w:val="auto"/>
        </w:rPr>
        <w:t>技术要求部分根据代号分类补充指标项；增加荷重软化温度的检测项目。</w:t>
      </w:r>
    </w:p>
    <w:p>
      <w:pPr>
        <w:ind w:firstLine="560"/>
        <w:rPr>
          <w:bCs/>
          <w:color w:val="auto"/>
        </w:rPr>
      </w:pPr>
      <w:r>
        <w:rPr>
          <w:rFonts w:hint="eastAsia"/>
          <w:bCs/>
          <w:color w:val="auto"/>
        </w:rPr>
        <w:t>3</w:t>
      </w:r>
      <w:r>
        <w:rPr>
          <w:bCs/>
          <w:color w:val="auto"/>
        </w:rPr>
        <w:t>.</w:t>
      </w:r>
      <w:r>
        <w:rPr>
          <w:rFonts w:hint="eastAsia"/>
          <w:bCs/>
          <w:color w:val="auto"/>
        </w:rPr>
        <w:t>编制说明中的试验数据充实内容、技术参数进一步核实，技术数据要有合理性、先进性、实用性、科学性</w:t>
      </w:r>
      <w:r>
        <w:rPr>
          <w:rFonts w:hint="eastAsia"/>
          <w:bCs/>
          <w:color w:val="auto"/>
        </w:rPr>
        <w:tab/>
      </w:r>
      <w:r>
        <w:rPr>
          <w:rFonts w:hint="eastAsia"/>
          <w:bCs/>
          <w:color w:val="auto"/>
        </w:rPr>
        <w:t>。</w:t>
      </w:r>
    </w:p>
    <w:p>
      <w:pPr>
        <w:ind w:firstLine="560"/>
        <w:rPr>
          <w:bCs/>
          <w:color w:val="auto"/>
        </w:rPr>
      </w:pPr>
      <w:r>
        <w:rPr>
          <w:rFonts w:hint="eastAsia"/>
          <w:bCs/>
          <w:color w:val="auto"/>
        </w:rPr>
        <w:t>4</w:t>
      </w:r>
      <w:r>
        <w:rPr>
          <w:bCs/>
          <w:color w:val="auto"/>
        </w:rPr>
        <w:t>.</w:t>
      </w:r>
      <w:r>
        <w:rPr>
          <w:rFonts w:hint="eastAsia"/>
          <w:bCs/>
          <w:color w:val="auto"/>
        </w:rPr>
        <w:t>所有出现的新名词在术语与定义中要写明。</w:t>
      </w:r>
    </w:p>
    <w:p>
      <w:pPr>
        <w:ind w:firstLine="560"/>
        <w:rPr>
          <w:bCs/>
          <w:color w:val="auto"/>
        </w:rPr>
      </w:pPr>
      <w:r>
        <w:rPr>
          <w:rFonts w:hint="eastAsia"/>
          <w:bCs/>
          <w:color w:val="auto"/>
        </w:rPr>
        <w:t>5</w:t>
      </w:r>
      <w:r>
        <w:rPr>
          <w:bCs/>
          <w:color w:val="auto"/>
        </w:rPr>
        <w:t>.</w:t>
      </w:r>
      <w:r>
        <w:rPr>
          <w:rFonts w:hint="eastAsia"/>
          <w:bCs/>
          <w:color w:val="auto"/>
        </w:rPr>
        <w:t>试验数据的检测方法要统一。</w:t>
      </w:r>
    </w:p>
    <w:p>
      <w:pPr>
        <w:ind w:firstLine="560"/>
        <w:rPr>
          <w:bCs/>
          <w:color w:val="auto"/>
        </w:rPr>
      </w:pPr>
      <w:r>
        <w:rPr>
          <w:bCs/>
          <w:color w:val="auto"/>
        </w:rPr>
        <w:t>6.</w:t>
      </w:r>
      <w:r>
        <w:rPr>
          <w:rFonts w:hint="eastAsia"/>
          <w:bCs/>
          <w:color w:val="auto"/>
        </w:rPr>
        <w:t>建议增加附录B(选用指南)、附录C（打结方法）。</w:t>
      </w:r>
    </w:p>
    <w:p>
      <w:pPr>
        <w:ind w:firstLine="560"/>
        <w:rPr>
          <w:bCs/>
          <w:color w:val="auto"/>
        </w:rPr>
      </w:pPr>
      <w:r>
        <w:rPr>
          <w:rFonts w:hint="eastAsia"/>
          <w:bCs/>
          <w:color w:val="auto"/>
        </w:rPr>
        <w:t>7</w:t>
      </w:r>
      <w:r>
        <w:rPr>
          <w:bCs/>
          <w:color w:val="auto"/>
        </w:rPr>
        <w:t>.</w:t>
      </w:r>
      <w:r>
        <w:rPr>
          <w:rFonts w:hint="eastAsia"/>
          <w:bCs/>
          <w:color w:val="auto"/>
        </w:rPr>
        <w:t>范围一定要界定不含有色金属。</w:t>
      </w:r>
    </w:p>
    <w:p>
      <w:pPr>
        <w:ind w:firstLine="560"/>
        <w:rPr>
          <w:color w:val="auto"/>
        </w:rPr>
      </w:pPr>
      <w:r>
        <w:rPr>
          <w:rFonts w:hint="eastAsia"/>
          <w:color w:val="auto"/>
        </w:rPr>
        <w:t>为了使标准的技术要求更加符合生产和使用实际需要，青岛尊龙主要技术人员召开多次专题讨论会，对标准中的理化指标、检验方法进行系统讨论，</w:t>
      </w:r>
      <w:r>
        <w:rPr>
          <w:rFonts w:hint="eastAsia"/>
          <w:color w:val="auto"/>
        </w:rPr>
        <w:t>共征集到意见</w:t>
      </w:r>
      <w:r>
        <w:rPr>
          <w:color w:val="auto"/>
        </w:rPr>
        <w:t>23</w:t>
      </w:r>
      <w:r>
        <w:rPr>
          <w:rFonts w:hint="eastAsia"/>
          <w:color w:val="auto"/>
        </w:rPr>
        <w:t xml:space="preserve">条，其中采纳 </w:t>
      </w:r>
      <w:r>
        <w:rPr>
          <w:color w:val="auto"/>
        </w:rPr>
        <w:t xml:space="preserve"> 16  </w:t>
      </w:r>
      <w:r>
        <w:rPr>
          <w:rFonts w:hint="eastAsia"/>
          <w:color w:val="auto"/>
        </w:rPr>
        <w:t xml:space="preserve">条、未采纳 </w:t>
      </w:r>
      <w:r>
        <w:rPr>
          <w:color w:val="auto"/>
        </w:rPr>
        <w:t xml:space="preserve">5 </w:t>
      </w:r>
      <w:r>
        <w:rPr>
          <w:rFonts w:hint="eastAsia"/>
          <w:color w:val="auto"/>
        </w:rPr>
        <w:t>条，详见征求意见阶段意见汇总表。（详见意见汇总表）</w:t>
      </w:r>
      <w:r>
        <w:rPr>
          <w:rFonts w:hint="eastAsia"/>
          <w:color w:val="auto"/>
        </w:rPr>
        <w:t>。</w:t>
      </w:r>
      <w:r>
        <w:rPr>
          <w:rFonts w:hint="eastAsia"/>
          <w:bCs/>
          <w:color w:val="auto"/>
        </w:rPr>
        <w:t>于2</w:t>
      </w:r>
      <w:r>
        <w:rPr>
          <w:bCs/>
          <w:color w:val="auto"/>
        </w:rPr>
        <w:t>022</w:t>
      </w:r>
      <w:r>
        <w:rPr>
          <w:rFonts w:hint="eastAsia"/>
          <w:bCs/>
          <w:color w:val="auto"/>
        </w:rPr>
        <w:t>年</w:t>
      </w:r>
      <w:r>
        <w:rPr>
          <w:bCs/>
          <w:color w:val="auto"/>
        </w:rPr>
        <w:t>10</w:t>
      </w:r>
      <w:r>
        <w:rPr>
          <w:rFonts w:hint="eastAsia"/>
          <w:bCs/>
          <w:color w:val="auto"/>
        </w:rPr>
        <w:t>月</w:t>
      </w:r>
      <w:r>
        <w:rPr>
          <w:bCs/>
          <w:color w:val="auto"/>
        </w:rPr>
        <w:t>14</w:t>
      </w:r>
      <w:r>
        <w:rPr>
          <w:rFonts w:hint="eastAsia"/>
          <w:bCs/>
          <w:color w:val="auto"/>
        </w:rPr>
        <w:t>日形成标准征求意见文件，</w:t>
      </w:r>
      <w:r>
        <w:rPr>
          <w:rFonts w:hint="eastAsia"/>
          <w:color w:val="auto"/>
        </w:rPr>
        <w:t>包括：标准送审稿、标准编制说明和征求意见阶段的意见汇总表</w:t>
      </w:r>
      <w:r>
        <w:rPr>
          <w:rFonts w:hint="eastAsia"/>
          <w:bCs/>
          <w:color w:val="auto"/>
        </w:rPr>
        <w:t>向</w:t>
      </w:r>
      <w:r>
        <w:rPr>
          <w:bCs/>
          <w:color w:val="auto"/>
        </w:rPr>
        <w:t>中国铸造协会标准工作委员会</w:t>
      </w:r>
      <w:r>
        <w:rPr>
          <w:rFonts w:hint="eastAsia"/>
          <w:bCs/>
          <w:color w:val="auto"/>
        </w:rPr>
        <w:t>报送。</w:t>
      </w:r>
    </w:p>
    <w:p>
      <w:pPr>
        <w:ind w:firstLine="560"/>
        <w:rPr>
          <w:color w:val="auto"/>
        </w:rPr>
      </w:pPr>
      <w:r>
        <w:rPr>
          <w:rFonts w:hint="eastAsia"/>
          <w:color w:val="auto"/>
        </w:rPr>
        <w:t>1.2.2征求意见阶段</w:t>
      </w:r>
    </w:p>
    <w:p>
      <w:pPr>
        <w:ind w:firstLine="560"/>
        <w:rPr>
          <w:color w:val="auto"/>
        </w:rPr>
      </w:pPr>
    </w:p>
    <w:p>
      <w:pPr>
        <w:ind w:firstLine="560"/>
        <w:rPr>
          <w:color w:val="auto"/>
        </w:rPr>
      </w:pPr>
      <w:r>
        <w:rPr>
          <w:rFonts w:hint="eastAsia"/>
          <w:color w:val="auto"/>
        </w:rPr>
        <w:t>1.2.3送审阶段</w:t>
      </w:r>
    </w:p>
    <w:p>
      <w:pPr>
        <w:ind w:firstLine="0" w:firstLineChars="0"/>
        <w:rPr>
          <w:color w:val="auto"/>
        </w:rPr>
      </w:pPr>
    </w:p>
    <w:p>
      <w:pPr>
        <w:pStyle w:val="4"/>
        <w:rPr>
          <w:color w:val="auto"/>
        </w:rPr>
      </w:pPr>
      <w:r>
        <w:rPr>
          <w:rFonts w:hint="eastAsia"/>
          <w:color w:val="auto"/>
        </w:rPr>
        <w:t>1.3主要参加单位和工作组成员及其所做的工作</w:t>
      </w:r>
    </w:p>
    <w:p>
      <w:pPr>
        <w:ind w:firstLine="560"/>
        <w:rPr>
          <w:color w:val="auto"/>
        </w:rPr>
      </w:pPr>
      <w:r>
        <w:rPr>
          <w:rFonts w:hint="eastAsia"/>
          <w:color w:val="auto"/>
        </w:rPr>
        <w:t>本文件起草单位：青岛尊龙耐火材料有限公司。。。</w:t>
      </w:r>
    </w:p>
    <w:p>
      <w:pPr>
        <w:ind w:firstLine="560"/>
        <w:rPr>
          <w:color w:val="auto"/>
        </w:rPr>
      </w:pPr>
      <w:r>
        <w:rPr>
          <w:rFonts w:hint="eastAsia"/>
          <w:color w:val="auto"/>
        </w:rPr>
        <w:t>本文件主要起草人：张建民，李德荣，纪晓涛。。。。</w:t>
      </w:r>
    </w:p>
    <w:p>
      <w:pPr>
        <w:ind w:firstLine="560"/>
        <w:rPr>
          <w:color w:val="auto"/>
        </w:rPr>
      </w:pPr>
      <w:r>
        <w:rPr>
          <w:rFonts w:hint="eastAsia"/>
          <w:color w:val="auto"/>
        </w:rPr>
        <w:t>所做的工作：张建民为本标准主要执笔人，负责本标准的具体起草与编制；</w:t>
      </w:r>
    </w:p>
    <w:p>
      <w:pPr>
        <w:ind w:firstLine="560"/>
        <w:rPr>
          <w:color w:val="auto"/>
        </w:rPr>
      </w:pPr>
      <w:r>
        <w:rPr>
          <w:rFonts w:hint="eastAsia"/>
          <w:color w:val="auto"/>
        </w:rPr>
        <w:t>。。。主要负责对中频（无芯）感应电炉用干式炉衬料进行性能检测、分析以及国内外相关文献和资料的收集、分析及资料查证；</w:t>
      </w:r>
    </w:p>
    <w:p>
      <w:pPr>
        <w:ind w:firstLine="560"/>
        <w:rPr>
          <w:color w:val="auto"/>
        </w:rPr>
      </w:pPr>
      <w:r>
        <w:rPr>
          <w:rFonts w:hint="eastAsia"/>
          <w:color w:val="auto"/>
        </w:rPr>
        <w:t>。。。负责中频（无芯）感应电炉用干式炉衬料性能检测的技术指导；</w:t>
      </w:r>
    </w:p>
    <w:p>
      <w:pPr>
        <w:ind w:firstLine="560"/>
        <w:rPr>
          <w:color w:val="auto"/>
        </w:rPr>
      </w:pPr>
      <w:r>
        <w:rPr>
          <w:rFonts w:hint="eastAsia"/>
          <w:color w:val="auto"/>
        </w:rPr>
        <w:t>。。。负责编写的指导以及对各方面的意见及建议进行归纳、整理。</w:t>
      </w:r>
    </w:p>
    <w:p>
      <w:pPr>
        <w:pStyle w:val="3"/>
        <w:rPr>
          <w:color w:val="auto"/>
        </w:rPr>
      </w:pPr>
      <w:r>
        <w:rPr>
          <w:rFonts w:hint="eastAsia"/>
          <w:color w:val="auto"/>
        </w:rPr>
        <w:t>二、制修订标准的原则</w:t>
      </w:r>
    </w:p>
    <w:p>
      <w:pPr>
        <w:pStyle w:val="4"/>
        <w:rPr>
          <w:color w:val="auto"/>
        </w:rPr>
      </w:pPr>
      <w:r>
        <w:rPr>
          <w:rFonts w:hint="eastAsia"/>
          <w:color w:val="auto"/>
        </w:rPr>
        <w:t>2.1制修订标准的依据或理由</w:t>
      </w:r>
    </w:p>
    <w:p>
      <w:pPr>
        <w:ind w:firstLine="560"/>
        <w:rPr>
          <w:color w:val="auto"/>
        </w:rPr>
      </w:pPr>
      <w:r>
        <w:rPr>
          <w:rFonts w:hint="eastAsia"/>
          <w:color w:val="auto"/>
        </w:rPr>
        <w:t>本标准在制订过程中，遵循“面向市场、服务行业、自主制定、适时推出、及时修订、不断完善”的原则，注重标准制订与技术创新、试验验证、产业推进、应用推广相结合，以先进性、科学性、合理性和可操作性为目标；本着统一性、协调性、适用性、一致性和规范性的原则来进行本标准的制订工作。</w:t>
      </w:r>
    </w:p>
    <w:p>
      <w:pPr>
        <w:pStyle w:val="4"/>
        <w:rPr>
          <w:color w:val="auto"/>
        </w:rPr>
      </w:pPr>
      <w:r>
        <w:rPr>
          <w:rFonts w:hint="eastAsia"/>
          <w:color w:val="auto"/>
        </w:rPr>
        <w:t>2.2制修订标准的原则</w:t>
      </w:r>
    </w:p>
    <w:p>
      <w:pPr>
        <w:ind w:firstLine="560"/>
        <w:rPr>
          <w:color w:val="auto"/>
        </w:rPr>
      </w:pPr>
      <w:r>
        <w:rPr>
          <w:rFonts w:hint="eastAsia"/>
          <w:color w:val="auto"/>
        </w:rPr>
        <w:t>本标准在起草过程中主要按GB/T 1.1-2009《标准化工作导则第1部分：标准的结构和编写规则》的要求编写。在确定本标准主要技术指标时，综合考虑生产企业的能力和用户的利益，寻求最大的经济效益和社会效益，充分体现了标准在技术上的先进性和合理性。</w:t>
      </w:r>
    </w:p>
    <w:p>
      <w:pPr>
        <w:pStyle w:val="3"/>
        <w:rPr>
          <w:color w:val="auto"/>
        </w:rPr>
      </w:pPr>
      <w:r>
        <w:rPr>
          <w:rFonts w:hint="eastAsia"/>
          <w:color w:val="auto"/>
        </w:rPr>
        <w:t>三、标准化对象简要情况</w:t>
      </w:r>
    </w:p>
    <w:p>
      <w:pPr>
        <w:ind w:firstLine="560"/>
        <w:rPr>
          <w:color w:val="auto"/>
        </w:rPr>
      </w:pPr>
      <w:r>
        <w:rPr>
          <w:color w:val="auto"/>
        </w:rPr>
        <w:t>现有的中华人民共和国黑色冶金行业标准YB/T46</w:t>
      </w:r>
      <w:r>
        <w:rPr>
          <w:rFonts w:hint="eastAsia"/>
          <w:color w:val="auto"/>
        </w:rPr>
        <w:t>4</w:t>
      </w:r>
      <w:r>
        <w:rPr>
          <w:color w:val="auto"/>
        </w:rPr>
        <w:t>0-2018</w:t>
      </w:r>
      <w:r>
        <w:rPr>
          <w:rFonts w:hint="eastAsia"/>
          <w:color w:val="auto"/>
        </w:rPr>
        <w:t>《中间包、感应炉用耐火干式料》</w:t>
      </w:r>
      <w:r>
        <w:rPr>
          <w:color w:val="auto"/>
        </w:rPr>
        <w:t>中对钢铁行业中间包、感应炉用耐火干式料的分类、理化指标、储存等做了相关要求。而《</w:t>
      </w:r>
      <w:r>
        <w:rPr>
          <w:rFonts w:hint="eastAsia"/>
          <w:color w:val="auto"/>
        </w:rPr>
        <w:t>中频（无芯）感应电炉用干式炉衬料</w:t>
      </w:r>
      <w:r>
        <w:rPr>
          <w:color w:val="auto"/>
        </w:rPr>
        <w:t>》是针对铸造行业中频</w:t>
      </w:r>
      <w:r>
        <w:rPr>
          <w:rFonts w:hint="eastAsia"/>
          <w:color w:val="auto"/>
        </w:rPr>
        <w:t>（无芯）</w:t>
      </w:r>
      <w:r>
        <w:rPr>
          <w:color w:val="auto"/>
        </w:rPr>
        <w:t>感应电炉进行规范的各项内容：因铸造行业与钢铁行业其使用条件、熔炼品种等有较大区别，且铸造行业一般在中频</w:t>
      </w:r>
      <w:r>
        <w:rPr>
          <w:rFonts w:hint="eastAsia"/>
          <w:color w:val="auto"/>
        </w:rPr>
        <w:t>（无芯）</w:t>
      </w:r>
      <w:r>
        <w:rPr>
          <w:color w:val="auto"/>
        </w:rPr>
        <w:t>感应电炉内调整</w:t>
      </w:r>
      <w:r>
        <w:rPr>
          <w:rFonts w:hint="eastAsia"/>
          <w:color w:val="auto"/>
        </w:rPr>
        <w:t>高温熔体</w:t>
      </w:r>
      <w:r>
        <w:rPr>
          <w:color w:val="auto"/>
        </w:rPr>
        <w:t>的成分，因此铸造行业对</w:t>
      </w:r>
      <w:r>
        <w:rPr>
          <w:rFonts w:hint="eastAsia"/>
          <w:color w:val="auto"/>
        </w:rPr>
        <w:t>干式</w:t>
      </w:r>
      <w:r>
        <w:rPr>
          <w:color w:val="auto"/>
        </w:rPr>
        <w:t>炉衬料的各项性能要求不同。</w:t>
      </w:r>
    </w:p>
    <w:p>
      <w:pPr>
        <w:ind w:firstLine="560"/>
        <w:rPr>
          <w:color w:val="auto"/>
        </w:rPr>
      </w:pPr>
      <w:r>
        <w:rPr>
          <w:rFonts w:hint="eastAsia"/>
          <w:color w:val="auto"/>
        </w:rPr>
        <w:t>本标准与</w:t>
      </w:r>
      <w:r>
        <w:rPr>
          <w:color w:val="auto"/>
        </w:rPr>
        <w:t>YB/T46</w:t>
      </w:r>
      <w:r>
        <w:rPr>
          <w:rFonts w:hint="eastAsia"/>
          <w:color w:val="auto"/>
        </w:rPr>
        <w:t>4</w:t>
      </w:r>
      <w:r>
        <w:rPr>
          <w:color w:val="auto"/>
        </w:rPr>
        <w:t>0-2018</w:t>
      </w:r>
      <w:r>
        <w:rPr>
          <w:rFonts w:hint="eastAsia"/>
          <w:color w:val="auto"/>
        </w:rPr>
        <w:t>中都对化学成分、常温耐压强度、加热永久线变化指标进行了规定，因两类材料结合剂体系及烧结机理不同，因此所列参数存在较大差异。本标准是在</w:t>
      </w:r>
      <w:r>
        <w:rPr>
          <w:color w:val="auto"/>
        </w:rPr>
        <w:t>YB/T46</w:t>
      </w:r>
      <w:r>
        <w:rPr>
          <w:rFonts w:hint="eastAsia"/>
          <w:color w:val="auto"/>
        </w:rPr>
        <w:t>4</w:t>
      </w:r>
      <w:r>
        <w:rPr>
          <w:color w:val="auto"/>
        </w:rPr>
        <w:t>0-2018</w:t>
      </w:r>
      <w:r>
        <w:rPr>
          <w:rFonts w:hint="eastAsia"/>
          <w:color w:val="auto"/>
        </w:rPr>
        <w:t>基础上补充、细化、升级，对酸性干式炉衬料中Al</w:t>
      </w:r>
      <w:r>
        <w:rPr>
          <w:rFonts w:hint="eastAsia"/>
          <w:color w:val="auto"/>
          <w:vertAlign w:val="subscript"/>
        </w:rPr>
        <w:t>2</w:t>
      </w:r>
      <w:r>
        <w:rPr>
          <w:rFonts w:hint="eastAsia"/>
          <w:color w:val="auto"/>
        </w:rPr>
        <w:t>O</w:t>
      </w:r>
      <w:r>
        <w:rPr>
          <w:rFonts w:hint="eastAsia"/>
          <w:color w:val="auto"/>
          <w:vertAlign w:val="subscript"/>
        </w:rPr>
        <w:t>3</w:t>
      </w:r>
      <w:r>
        <w:rPr>
          <w:rFonts w:hint="eastAsia"/>
          <w:color w:val="auto"/>
        </w:rPr>
        <w:t>、Fe</w:t>
      </w:r>
      <w:r>
        <w:rPr>
          <w:rFonts w:hint="eastAsia"/>
          <w:color w:val="auto"/>
          <w:vertAlign w:val="subscript"/>
        </w:rPr>
        <w:t>2</w:t>
      </w:r>
      <w:r>
        <w:rPr>
          <w:rFonts w:hint="eastAsia"/>
          <w:color w:val="auto"/>
        </w:rPr>
        <w:t>O</w:t>
      </w:r>
      <w:r>
        <w:rPr>
          <w:rFonts w:hint="eastAsia"/>
          <w:color w:val="auto"/>
          <w:vertAlign w:val="subscript"/>
        </w:rPr>
        <w:t>3</w:t>
      </w:r>
      <w:r>
        <w:rPr>
          <w:rFonts w:hint="eastAsia"/>
          <w:color w:val="auto"/>
        </w:rPr>
        <w:t>、B</w:t>
      </w:r>
      <w:r>
        <w:rPr>
          <w:rFonts w:hint="eastAsia"/>
          <w:color w:val="auto"/>
          <w:vertAlign w:val="subscript"/>
        </w:rPr>
        <w:t>2</w:t>
      </w:r>
      <w:r>
        <w:rPr>
          <w:rFonts w:hint="eastAsia"/>
          <w:color w:val="auto"/>
        </w:rPr>
        <w:t>O</w:t>
      </w:r>
      <w:r>
        <w:rPr>
          <w:rFonts w:hint="eastAsia"/>
          <w:color w:val="auto"/>
          <w:vertAlign w:val="subscript"/>
        </w:rPr>
        <w:t>3</w:t>
      </w:r>
      <w:r>
        <w:rPr>
          <w:rFonts w:hint="eastAsia"/>
          <w:color w:val="auto"/>
        </w:rPr>
        <w:t>的含量做了范围规定，对中性干式炉衬料中MgO、SiO</w:t>
      </w:r>
      <w:r>
        <w:rPr>
          <w:rFonts w:hint="eastAsia"/>
          <w:color w:val="auto"/>
          <w:vertAlign w:val="subscript"/>
        </w:rPr>
        <w:t>2</w:t>
      </w:r>
      <w:r>
        <w:rPr>
          <w:rFonts w:hint="eastAsia"/>
          <w:color w:val="auto"/>
        </w:rPr>
        <w:t>、Fe</w:t>
      </w:r>
      <w:r>
        <w:rPr>
          <w:rFonts w:hint="eastAsia"/>
          <w:color w:val="auto"/>
          <w:vertAlign w:val="subscript"/>
        </w:rPr>
        <w:t>2</w:t>
      </w:r>
      <w:r>
        <w:rPr>
          <w:rFonts w:hint="eastAsia"/>
          <w:color w:val="auto"/>
        </w:rPr>
        <w:t>O</w:t>
      </w:r>
      <w:r>
        <w:rPr>
          <w:rFonts w:hint="eastAsia"/>
          <w:color w:val="auto"/>
          <w:vertAlign w:val="subscript"/>
        </w:rPr>
        <w:t>3</w:t>
      </w:r>
      <w:r>
        <w:rPr>
          <w:rFonts w:hint="eastAsia"/>
          <w:color w:val="auto"/>
        </w:rPr>
        <w:t>、K</w:t>
      </w:r>
      <w:r>
        <w:rPr>
          <w:rFonts w:hint="eastAsia"/>
          <w:color w:val="auto"/>
          <w:vertAlign w:val="subscript"/>
        </w:rPr>
        <w:t>2</w:t>
      </w:r>
      <w:r>
        <w:rPr>
          <w:rFonts w:hint="eastAsia"/>
          <w:color w:val="auto"/>
        </w:rPr>
        <w:t>O+Na</w:t>
      </w:r>
      <w:r>
        <w:rPr>
          <w:rFonts w:hint="eastAsia"/>
          <w:color w:val="auto"/>
          <w:vertAlign w:val="subscript"/>
        </w:rPr>
        <w:t>2</w:t>
      </w:r>
      <w:r>
        <w:rPr>
          <w:rFonts w:hint="eastAsia"/>
          <w:color w:val="auto"/>
        </w:rPr>
        <w:t>O的含量做了范围规定。粒度组成、磁性物含量、含水量均为干式炉衬料品质及表现重要的质量指标，因此对其做了范围规定。密度检测方法不同，本标准中密度检测方法依据施工密度进行规定，对用户更具有指导意义。</w:t>
      </w:r>
    </w:p>
    <w:p>
      <w:pPr>
        <w:ind w:firstLine="560"/>
        <w:rPr>
          <w:color w:val="auto"/>
        </w:rPr>
      </w:pPr>
      <w:r>
        <w:rPr>
          <w:rFonts w:hint="eastAsia"/>
          <w:color w:val="auto"/>
        </w:rPr>
        <w:t>中频（无芯）感应电炉用干式炉衬料是不加水或液体结合剂而采用振动或捣打成型的不定形耐火材料，</w:t>
      </w:r>
      <w:r>
        <w:rPr>
          <w:color w:val="auto"/>
        </w:rPr>
        <w:t>应用于中频（无芯）感应电炉炉衬，隔绝高温</w:t>
      </w:r>
      <w:r>
        <w:rPr>
          <w:rFonts w:hint="eastAsia"/>
          <w:color w:val="auto"/>
        </w:rPr>
        <w:t>熔</w:t>
      </w:r>
      <w:r>
        <w:rPr>
          <w:color w:val="auto"/>
        </w:rPr>
        <w:t>体与感应线圈</w:t>
      </w:r>
      <w:r>
        <w:rPr>
          <w:rFonts w:hint="eastAsia"/>
          <w:color w:val="auto"/>
        </w:rPr>
        <w:t>。在振动或捣打作用下，材料可形成致密而均匀的整体，加热时靠热固性结合剂、超微粉自结合、物相转化或形成等机理产生强度并烧结。干式炉衬料是由耐火骨料、粉料、烧结剂和外加剂组成的。其特点为：材料在振动力作用下产生移动，起到排气和密实化效果。经过充分振动或捣打施工的材料，最终会形成具有高填充密度的致密体。在之后的烘烤烧结过程中，该致密性物料会形成一层具有一定强度的硬化工作层（变质层），而非工作面是由过渡硬化层及未烧结硬化的依然呈原致密堆积（俗称松散层）的结构。这种结构有助于减小体积效应而产生的应力；有助于阻碍裂纹的扩散与延伸；有助于阻止金属熔体及熔渣的侵入，且便于拆炉清理。这种材料用振动或捣打方法在施工现场施工，施工简便、施工期短，可直接快速升温使工作层烧结后投入使用。</w:t>
      </w:r>
    </w:p>
    <w:p>
      <w:pPr>
        <w:ind w:firstLine="560"/>
        <w:rPr>
          <w:color w:val="auto"/>
        </w:rPr>
      </w:pPr>
      <w:r>
        <w:rPr>
          <w:rFonts w:hint="eastAsia"/>
          <w:color w:val="auto"/>
        </w:rPr>
        <w:t>生产过程中相当部分采用自购石英砂、电熔石英、白刚玉、棕刚玉、氧化铝粉、镁砂、电熔镁砂等原料，选用传统的粒度极配自行配料，添加适量硼酸、氯化镁等结合剂，经混合后制得成品并采用振动或捣打的方式施工。以这种方式生产的炉衬材料成本较低，但是部分生产企业由于对所采购原料质量控制差、粒度级配不合理、相关混合设备欠缺等原因，导致其产品使用炉次低、质量稳定性和安全性差等现象，严重制约了中频（无芯）感应电炉用户的生产效率和发展，也让需方在选择时缺乏权威的依据。</w:t>
      </w:r>
    </w:p>
    <w:p>
      <w:pPr>
        <w:ind w:firstLine="560"/>
        <w:rPr>
          <w:color w:val="auto"/>
          <w:szCs w:val="21"/>
        </w:rPr>
      </w:pPr>
      <w:r>
        <w:rPr>
          <w:rFonts w:hint="eastAsia"/>
          <w:color w:val="auto"/>
          <w:szCs w:val="21"/>
        </w:rPr>
        <w:t>酸性干式炉衬料适合于所有铸铁及部分铸钢（碳钢、低合金钢）的熔炼，基本适用温度范围1</w:t>
      </w:r>
      <w:r>
        <w:rPr>
          <w:color w:val="auto"/>
          <w:szCs w:val="21"/>
        </w:rPr>
        <w:t>350</w:t>
      </w:r>
      <w:r>
        <w:rPr>
          <w:rFonts w:hint="eastAsia"/>
          <w:color w:val="auto"/>
          <w:szCs w:val="21"/>
        </w:rPr>
        <w:t>-</w:t>
      </w:r>
      <w:r>
        <w:rPr>
          <w:color w:val="auto"/>
          <w:szCs w:val="21"/>
        </w:rPr>
        <w:t>1</w:t>
      </w:r>
      <w:r>
        <w:rPr>
          <w:rFonts w:hint="eastAsia"/>
          <w:color w:val="auto"/>
          <w:szCs w:val="21"/>
        </w:rPr>
        <w:t>65</w:t>
      </w:r>
      <w:r>
        <w:rPr>
          <w:color w:val="auto"/>
          <w:szCs w:val="21"/>
        </w:rPr>
        <w:t>0</w:t>
      </w:r>
      <w:r>
        <w:rPr>
          <w:rFonts w:hint="eastAsia"/>
          <w:color w:val="auto"/>
          <w:szCs w:val="21"/>
        </w:rPr>
        <w:t>℃。中性干式炉衬料适合所有的铸钢及部分铸铁（合金铸铁）的熔炼，基本适用温度范围145</w:t>
      </w:r>
      <w:r>
        <w:rPr>
          <w:color w:val="auto"/>
          <w:szCs w:val="21"/>
        </w:rPr>
        <w:t>0</w:t>
      </w:r>
      <w:r>
        <w:rPr>
          <w:rFonts w:hint="eastAsia"/>
          <w:color w:val="auto"/>
          <w:szCs w:val="21"/>
        </w:rPr>
        <w:t>-</w:t>
      </w:r>
      <w:r>
        <w:rPr>
          <w:color w:val="auto"/>
          <w:szCs w:val="21"/>
        </w:rPr>
        <w:t>1800</w:t>
      </w:r>
      <w:r>
        <w:rPr>
          <w:rFonts w:hint="eastAsia"/>
          <w:color w:val="auto"/>
          <w:szCs w:val="21"/>
        </w:rPr>
        <w:t>℃。干式炉衬料的酸性、中性分类依据其主原料的酸碱性来区分，以氧化铝为主成分的称之为中性干式炉衬料，以氧化硅为主成分的称之为酸性干式炉衬料。</w:t>
      </w:r>
      <w:r>
        <w:rPr>
          <w:color w:val="auto"/>
          <w:szCs w:val="21"/>
        </w:rPr>
        <w:t xml:space="preserve">                                                                                                                                                                                                                                                                                                                                                      </w:t>
      </w:r>
    </w:p>
    <w:p>
      <w:pPr>
        <w:ind w:firstLine="560"/>
        <w:rPr>
          <w:color w:val="auto"/>
          <w:szCs w:val="21"/>
        </w:rPr>
      </w:pPr>
      <w:r>
        <w:rPr>
          <w:rFonts w:hint="eastAsia"/>
          <w:color w:val="auto"/>
          <w:szCs w:val="21"/>
        </w:rPr>
        <w:t>因国内中频（无芯）感应电炉在钢铁、电子、铸造等多个领域应用，因此干式炉衬料使用量较大，仅铸造行业每年需求量约</w:t>
      </w:r>
      <w:r>
        <w:rPr>
          <w:color w:val="auto"/>
          <w:szCs w:val="21"/>
        </w:rPr>
        <w:t>25</w:t>
      </w:r>
      <w:r>
        <w:rPr>
          <w:rFonts w:hint="eastAsia"/>
          <w:color w:val="auto"/>
          <w:szCs w:val="21"/>
        </w:rPr>
        <w:t>万吨。影响炉衬使用寿命的因素包含：主原料品质及种类、粒度组成等指标（见上所述）、型号选择、筑炉施工质量、烘烤烧结、使用条件及操作规范性等。因此在本标准中对如上因素提出规范。</w:t>
      </w:r>
    </w:p>
    <w:p>
      <w:pPr>
        <w:pStyle w:val="3"/>
        <w:numPr>
          <w:ilvl w:val="0"/>
          <w:numId w:val="1"/>
        </w:numPr>
        <w:rPr>
          <w:color w:val="auto"/>
        </w:rPr>
      </w:pPr>
      <w:r>
        <w:rPr>
          <w:rFonts w:hint="eastAsia"/>
          <w:color w:val="auto"/>
        </w:rPr>
        <w:t>与国际、国外标准对比情况</w:t>
      </w:r>
    </w:p>
    <w:p>
      <w:pPr>
        <w:ind w:firstLine="560"/>
        <w:rPr>
          <w:color w:val="auto"/>
        </w:rPr>
      </w:pPr>
      <w:r>
        <w:rPr>
          <w:rFonts w:hint="eastAsia"/>
          <w:color w:val="auto"/>
        </w:rPr>
        <w:t>本标准没有采用国际标准。制定过程中未查到同类国际、国外标准，</w:t>
      </w:r>
      <w:r>
        <w:rPr>
          <w:rFonts w:hint="eastAsia"/>
          <w:color w:val="auto"/>
        </w:rPr>
        <w:t>详见查新报告。</w:t>
      </w:r>
    </w:p>
    <w:p>
      <w:pPr>
        <w:ind w:firstLine="560"/>
        <w:rPr>
          <w:color w:val="auto"/>
        </w:rPr>
      </w:pPr>
      <w:r>
        <w:rPr>
          <w:rFonts w:hint="eastAsia"/>
          <w:color w:val="auto"/>
        </w:rPr>
        <w:t>本标准制定过程中未测试国外的样品</w:t>
      </w:r>
      <w:r>
        <w:rPr>
          <w:rFonts w:hint="eastAsia"/>
          <w:color w:val="auto"/>
        </w:rPr>
        <w:t>。</w:t>
      </w:r>
    </w:p>
    <w:p>
      <w:pPr>
        <w:pStyle w:val="3"/>
        <w:rPr>
          <w:color w:val="auto"/>
        </w:rPr>
      </w:pPr>
      <w:r>
        <w:rPr>
          <w:rFonts w:hint="eastAsia"/>
          <w:color w:val="auto"/>
        </w:rPr>
        <w:t>五、标准主要内容的确定</w:t>
      </w:r>
    </w:p>
    <w:p>
      <w:pPr>
        <w:ind w:firstLine="560"/>
        <w:rPr>
          <w:color w:val="auto"/>
        </w:rPr>
      </w:pPr>
      <w:r>
        <w:rPr>
          <w:rFonts w:hint="eastAsia"/>
          <w:color w:val="auto"/>
        </w:rPr>
        <w:t>为使中频（无芯）感应电炉用干式炉衬料的技术指标要求符合生产及实际使用需求，使各项指标更加科学、合理，编制组根据所收集的国内外中频（无芯）感应电炉用干式炉衬料的生产及用户需求信息的汇总分析结果，对中频（无芯）感应电炉用干式炉衬料的术语与定义、代号、技术要求等标准内容进行了确定。</w:t>
      </w:r>
    </w:p>
    <w:p>
      <w:pPr>
        <w:pStyle w:val="4"/>
        <w:rPr>
          <w:color w:val="auto"/>
        </w:rPr>
      </w:pPr>
      <w:r>
        <w:rPr>
          <w:rFonts w:hint="eastAsia"/>
          <w:color w:val="auto"/>
        </w:rPr>
        <w:t>5.1适用范围</w:t>
      </w:r>
    </w:p>
    <w:p>
      <w:pPr>
        <w:ind w:firstLine="560"/>
        <w:rPr>
          <w:color w:val="auto"/>
          <w:szCs w:val="21"/>
        </w:rPr>
      </w:pPr>
      <w:r>
        <w:rPr>
          <w:rFonts w:hint="eastAsia"/>
          <w:color w:val="auto"/>
          <w:szCs w:val="21"/>
        </w:rPr>
        <w:t>本文件规定了中频（无芯）感应电炉用干式（酸性和中性）炉衬料的术语与定义、代号、技术要求、检验方法、检验规则、标志、包装、运输、储存与使用。</w:t>
      </w:r>
    </w:p>
    <w:p>
      <w:pPr>
        <w:ind w:firstLine="560"/>
        <w:rPr>
          <w:color w:val="auto"/>
          <w:szCs w:val="21"/>
        </w:rPr>
      </w:pPr>
      <w:r>
        <w:rPr>
          <w:rFonts w:hint="eastAsia"/>
          <w:color w:val="auto"/>
          <w:szCs w:val="21"/>
        </w:rPr>
        <w:t>本文件适用于中频（无芯）感应电炉用振动或捣打干式炉衬料。部分产品需添加一定比例的水或水玻璃施工，本标准不包含此类产品。以氧化镁为主成分的碱性干式炉衬料因热震性差，使用过程中易裂纹，本标准不包含此类产品。不包含添加氧化铬、氧化锆（及锆英砂）、碳化硅等原料的特殊干式炉衬料。</w:t>
      </w:r>
      <w:r>
        <w:rPr>
          <w:rFonts w:hint="eastAsia"/>
          <w:color w:val="auto"/>
          <w:szCs w:val="21"/>
        </w:rPr>
        <w:t>适用于所有黑色金属熔炼用炉衬。</w:t>
      </w:r>
    </w:p>
    <w:p>
      <w:pPr>
        <w:pStyle w:val="4"/>
        <w:rPr>
          <w:color w:val="auto"/>
        </w:rPr>
      </w:pPr>
      <w:r>
        <w:rPr>
          <w:rFonts w:hint="eastAsia"/>
          <w:color w:val="auto"/>
        </w:rPr>
        <w:t>5.2术语与定义</w:t>
      </w:r>
    </w:p>
    <w:p>
      <w:pPr>
        <w:ind w:firstLine="560"/>
        <w:rPr>
          <w:color w:val="auto"/>
        </w:rPr>
      </w:pPr>
      <w:r>
        <w:rPr>
          <w:rFonts w:hint="eastAsia"/>
          <w:color w:val="auto"/>
        </w:rPr>
        <w:t>精选优质耐火原料，将不同品种或级别、多种粒度的原料及添加剂、烧结剂等按一定的配比充分混合而成的干式高档不定型耐火材料。根据化学成分的不同可分为酸性干式炉衬料、中性干式炉衬料。</w:t>
      </w:r>
    </w:p>
    <w:p>
      <w:pPr>
        <w:pStyle w:val="4"/>
        <w:rPr>
          <w:color w:val="auto"/>
        </w:rPr>
      </w:pPr>
      <w:r>
        <w:rPr>
          <w:rFonts w:hint="eastAsia"/>
          <w:color w:val="auto"/>
        </w:rPr>
        <w:t>5.3代号</w:t>
      </w:r>
    </w:p>
    <w:p>
      <w:pPr>
        <w:ind w:firstLine="560"/>
        <w:rPr>
          <w:color w:val="auto"/>
        </w:rPr>
      </w:pPr>
      <w:r>
        <w:rPr>
          <w:rFonts w:hint="eastAsia"/>
          <w:color w:val="auto"/>
        </w:rPr>
        <w:t>代号的统一有利于让需方通过代号了解主要原料构成、适用温度范围。GLC代表为干式炉衬料中的干、炉和衬的拼音首字母大写。材料根据化学成分区分可分为酸性干式炉衬料、中性干式炉衬料，S、Z分别代表。St代表为以天然石英为原料的酸性干式炉衬料，Sd代表为添加电熔石英为原料的酸性干式炉衬料。两种材料无论从销售价格还是使用性能都存在明显的差异，因此需在此区分。最佳适用温度的备注有利于给需方在选择及使用时提供参考，也避免了因推荐材料型号与使用温度不匹配导致使用寿命低的现象。</w:t>
      </w:r>
    </w:p>
    <w:p>
      <w:pPr>
        <w:pStyle w:val="4"/>
        <w:rPr>
          <w:color w:val="auto"/>
        </w:rPr>
      </w:pPr>
      <w:r>
        <w:rPr>
          <w:rFonts w:hint="eastAsia"/>
          <w:color w:val="auto"/>
        </w:rPr>
        <w:t>5.4产品技术要求的确定</w:t>
      </w:r>
    </w:p>
    <w:p>
      <w:pPr>
        <w:ind w:firstLine="560"/>
        <w:rPr>
          <w:color w:val="auto"/>
        </w:rPr>
      </w:pPr>
      <w:r>
        <w:rPr>
          <w:rFonts w:hint="eastAsia"/>
          <w:color w:val="auto"/>
        </w:rPr>
        <w:t>根据该制品的特点及用户要求，确定化学成分、粒度组成、含水量、密度、磁性物、常温耐压强度、加热永久线变化为需要控制的理化指标。</w:t>
      </w:r>
    </w:p>
    <w:p>
      <w:pPr>
        <w:ind w:firstLine="0" w:firstLineChars="0"/>
        <w:rPr>
          <w:color w:val="auto"/>
        </w:rPr>
      </w:pPr>
      <w:r>
        <w:rPr>
          <w:rFonts w:hint="eastAsia"/>
          <w:color w:val="auto"/>
        </w:rPr>
        <w:t>5.4.1化学成分</w:t>
      </w:r>
    </w:p>
    <w:p>
      <w:pPr>
        <w:ind w:firstLine="560"/>
        <w:rPr>
          <w:color w:val="auto"/>
        </w:rPr>
      </w:pPr>
      <w:r>
        <w:rPr>
          <w:rFonts w:hint="eastAsia"/>
          <w:color w:val="auto"/>
        </w:rPr>
        <w:t>化学成分是干式炉衬料的基本性质，决定了干式炉衬料的材质体系，同时直接反映了其性能和特点。干式炉衬料按材质分为：酸性干式炉衬料、中性干式炉衬料。酸性干式炉衬料主要以石英为原料，硼酐或硼酸为烧结剂，其中石英必须结晶度好且纯度较高，并且Fe</w:t>
      </w:r>
      <w:r>
        <w:rPr>
          <w:rFonts w:hint="eastAsia"/>
          <w:color w:val="auto"/>
          <w:vertAlign w:val="subscript"/>
        </w:rPr>
        <w:t>2</w:t>
      </w:r>
      <w:r>
        <w:rPr>
          <w:rFonts w:hint="eastAsia"/>
          <w:color w:val="auto"/>
        </w:rPr>
        <w:t>O</w:t>
      </w:r>
      <w:r>
        <w:rPr>
          <w:rFonts w:hint="eastAsia"/>
          <w:color w:val="auto"/>
          <w:vertAlign w:val="subscript"/>
        </w:rPr>
        <w:t>3</w:t>
      </w:r>
      <w:r>
        <w:rPr>
          <w:rFonts w:hint="eastAsia"/>
          <w:color w:val="auto"/>
        </w:rPr>
        <w:t>、Al</w:t>
      </w:r>
      <w:r>
        <w:rPr>
          <w:rFonts w:hint="eastAsia"/>
          <w:color w:val="auto"/>
          <w:vertAlign w:val="subscript"/>
        </w:rPr>
        <w:t>2</w:t>
      </w:r>
      <w:r>
        <w:rPr>
          <w:rFonts w:hint="eastAsia"/>
          <w:color w:val="auto"/>
        </w:rPr>
        <w:t>O</w:t>
      </w:r>
      <w:r>
        <w:rPr>
          <w:rFonts w:hint="eastAsia"/>
          <w:color w:val="auto"/>
          <w:vertAlign w:val="subscript"/>
        </w:rPr>
        <w:t>3</w:t>
      </w:r>
      <w:r>
        <w:rPr>
          <w:rFonts w:hint="eastAsia"/>
          <w:color w:val="auto"/>
        </w:rPr>
        <w:t>等杂质含量不可过高，因此限定SiO</w:t>
      </w:r>
      <w:r>
        <w:rPr>
          <w:rFonts w:hint="eastAsia"/>
          <w:color w:val="auto"/>
          <w:vertAlign w:val="subscript"/>
        </w:rPr>
        <w:t>2</w:t>
      </w:r>
      <w:r>
        <w:rPr>
          <w:rFonts w:hint="eastAsia"/>
          <w:color w:val="auto"/>
        </w:rPr>
        <w:t>、</w:t>
      </w:r>
      <w:bookmarkStart w:id="0" w:name="_Hlk111799011"/>
      <w:r>
        <w:rPr>
          <w:rFonts w:hint="eastAsia"/>
          <w:color w:val="auto"/>
        </w:rPr>
        <w:t>Al</w:t>
      </w:r>
      <w:r>
        <w:rPr>
          <w:rFonts w:hint="eastAsia"/>
          <w:color w:val="auto"/>
          <w:vertAlign w:val="subscript"/>
        </w:rPr>
        <w:t>2</w:t>
      </w:r>
      <w:r>
        <w:rPr>
          <w:rFonts w:hint="eastAsia"/>
          <w:color w:val="auto"/>
        </w:rPr>
        <w:t>O</w:t>
      </w:r>
      <w:r>
        <w:rPr>
          <w:rFonts w:hint="eastAsia"/>
          <w:color w:val="auto"/>
          <w:vertAlign w:val="subscript"/>
        </w:rPr>
        <w:t>3</w:t>
      </w:r>
      <w:r>
        <w:rPr>
          <w:rFonts w:hint="eastAsia"/>
          <w:color w:val="auto"/>
        </w:rPr>
        <w:t>、Fe</w:t>
      </w:r>
      <w:r>
        <w:rPr>
          <w:rFonts w:hint="eastAsia"/>
          <w:color w:val="auto"/>
          <w:vertAlign w:val="subscript"/>
        </w:rPr>
        <w:t>2</w:t>
      </w:r>
      <w:r>
        <w:rPr>
          <w:rFonts w:hint="eastAsia"/>
          <w:color w:val="auto"/>
        </w:rPr>
        <w:t>O</w:t>
      </w:r>
      <w:r>
        <w:rPr>
          <w:rFonts w:hint="eastAsia"/>
          <w:color w:val="auto"/>
          <w:vertAlign w:val="subscript"/>
        </w:rPr>
        <w:t>3</w:t>
      </w:r>
      <w:r>
        <w:rPr>
          <w:rFonts w:hint="eastAsia"/>
          <w:color w:val="auto"/>
        </w:rPr>
        <w:t>、B</w:t>
      </w:r>
      <w:r>
        <w:rPr>
          <w:rFonts w:hint="eastAsia"/>
          <w:color w:val="auto"/>
          <w:vertAlign w:val="subscript"/>
        </w:rPr>
        <w:t>2</w:t>
      </w:r>
      <w:r>
        <w:rPr>
          <w:rFonts w:hint="eastAsia"/>
          <w:color w:val="auto"/>
        </w:rPr>
        <w:t>O</w:t>
      </w:r>
      <w:r>
        <w:rPr>
          <w:rFonts w:hint="eastAsia"/>
          <w:color w:val="auto"/>
          <w:vertAlign w:val="subscript"/>
        </w:rPr>
        <w:t>3</w:t>
      </w:r>
      <w:bookmarkEnd w:id="0"/>
      <w:r>
        <w:rPr>
          <w:rFonts w:hint="eastAsia"/>
          <w:color w:val="auto"/>
        </w:rPr>
        <w:t>的含量。中性干式炉衬料属于富铝尖晶石系列高级耐火材料，主要以电熔刚玉（高纯级别）或高铝矾土、莫来石等为主要原料，添加适量镁砂或合成尖晶石以优化综合高温性能。高纯级别中性干式炉衬料对杂质含量有严格要求，因此在规定主含量Al</w:t>
      </w:r>
      <w:r>
        <w:rPr>
          <w:rFonts w:hint="eastAsia"/>
          <w:color w:val="auto"/>
          <w:vertAlign w:val="subscript"/>
        </w:rPr>
        <w:t>2</w:t>
      </w:r>
      <w:r>
        <w:rPr>
          <w:rFonts w:hint="eastAsia"/>
          <w:color w:val="auto"/>
        </w:rPr>
        <w:t>O</w:t>
      </w:r>
      <w:r>
        <w:rPr>
          <w:rFonts w:hint="eastAsia"/>
          <w:color w:val="auto"/>
          <w:vertAlign w:val="subscript"/>
        </w:rPr>
        <w:t>3</w:t>
      </w:r>
      <w:r>
        <w:rPr>
          <w:rFonts w:hint="eastAsia"/>
          <w:color w:val="auto"/>
        </w:rPr>
        <w:t>、MgO的基础上，需严格控制SiO</w:t>
      </w:r>
      <w:r>
        <w:rPr>
          <w:rFonts w:hint="eastAsia"/>
          <w:color w:val="auto"/>
          <w:vertAlign w:val="subscript"/>
        </w:rPr>
        <w:t>2</w:t>
      </w:r>
      <w:r>
        <w:rPr>
          <w:rFonts w:hint="eastAsia"/>
          <w:color w:val="auto"/>
        </w:rPr>
        <w:t>、Fe</w:t>
      </w:r>
      <w:r>
        <w:rPr>
          <w:rFonts w:hint="eastAsia"/>
          <w:color w:val="auto"/>
          <w:vertAlign w:val="subscript"/>
        </w:rPr>
        <w:t>2</w:t>
      </w:r>
      <w:r>
        <w:rPr>
          <w:rFonts w:hint="eastAsia"/>
          <w:color w:val="auto"/>
        </w:rPr>
        <w:t>O</w:t>
      </w:r>
      <w:r>
        <w:rPr>
          <w:rFonts w:hint="eastAsia"/>
          <w:color w:val="auto"/>
          <w:vertAlign w:val="subscript"/>
        </w:rPr>
        <w:t>3</w:t>
      </w:r>
      <w:r>
        <w:rPr>
          <w:rFonts w:hint="eastAsia"/>
          <w:color w:val="auto"/>
        </w:rPr>
        <w:t>、K</w:t>
      </w:r>
      <w:r>
        <w:rPr>
          <w:rFonts w:hint="eastAsia"/>
          <w:color w:val="auto"/>
          <w:vertAlign w:val="subscript"/>
        </w:rPr>
        <w:t>2</w:t>
      </w:r>
      <w:r>
        <w:rPr>
          <w:rFonts w:hint="eastAsia"/>
          <w:color w:val="auto"/>
        </w:rPr>
        <w:t>O+Na</w:t>
      </w:r>
      <w:r>
        <w:rPr>
          <w:rFonts w:hint="eastAsia"/>
          <w:color w:val="auto"/>
          <w:vertAlign w:val="subscript"/>
        </w:rPr>
        <w:t>2</w:t>
      </w:r>
      <w:r>
        <w:rPr>
          <w:rFonts w:hint="eastAsia"/>
          <w:color w:val="auto"/>
        </w:rPr>
        <w:t>O的含量。对于不同种类干式炉衬料的化学成分制定见表1。</w:t>
      </w:r>
    </w:p>
    <w:p>
      <w:pPr>
        <w:pStyle w:val="17"/>
        <w:rPr>
          <w:rFonts w:hint="default"/>
          <w:color w:val="auto"/>
        </w:rPr>
      </w:pPr>
      <w:r>
        <w:rPr>
          <w:color w:val="auto"/>
        </w:rPr>
        <w:t>表1 中频（无芯）感应电炉用干式炉衬料的化学成分指标</w:t>
      </w:r>
    </w:p>
    <w:tbl>
      <w:tblPr>
        <w:tblStyle w:val="9"/>
        <w:tblW w:w="6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992"/>
        <w:gridCol w:w="1761"/>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97" w:type="dxa"/>
            <w:gridSpan w:val="2"/>
            <w:vMerge w:val="restart"/>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项目</w:t>
            </w:r>
          </w:p>
        </w:tc>
        <w:tc>
          <w:tcPr>
            <w:tcW w:w="3502"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97" w:type="dxa"/>
            <w:gridSpan w:val="2"/>
            <w:vMerge w:val="continue"/>
            <w:vAlign w:val="center"/>
          </w:tcPr>
          <w:p>
            <w:pPr>
              <w:pStyle w:val="12"/>
              <w:rPr>
                <w:rFonts w:asciiTheme="minorEastAsia" w:hAnsiTheme="minorEastAsia" w:eastAsiaTheme="minorEastAsia"/>
                <w:color w:val="auto"/>
              </w:rPr>
            </w:pPr>
          </w:p>
        </w:tc>
        <w:tc>
          <w:tcPr>
            <w:tcW w:w="176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酸性干式炉衬料</w:t>
            </w:r>
          </w:p>
        </w:tc>
        <w:tc>
          <w:tcPr>
            <w:tcW w:w="174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中性干式炉衬料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5" w:type="dxa"/>
            <w:vMerge w:val="restart"/>
            <w:vAlign w:val="center"/>
          </w:tcPr>
          <w:p>
            <w:pPr>
              <w:pStyle w:val="12"/>
              <w:rPr>
                <w:rFonts w:ascii="宋体" w:eastAsia="微软雅黑"/>
                <w:color w:val="auto"/>
                <w:szCs w:val="21"/>
              </w:rPr>
            </w:pPr>
            <w:r>
              <w:rPr>
                <w:rFonts w:hint="eastAsia" w:asciiTheme="minorEastAsia" w:hAnsiTheme="minorEastAsia" w:eastAsiaTheme="minorEastAsia"/>
                <w:color w:val="auto"/>
              </w:rPr>
              <w:t>化学成分</w:t>
            </w:r>
            <w:r>
              <w:rPr>
                <w:rFonts w:hint="eastAsia" w:ascii="宋体" w:hAnsi="宋体" w:eastAsia="微软雅黑"/>
                <w:color w:val="auto"/>
              </w:rPr>
              <w:t>/</w:t>
            </w:r>
            <w:r>
              <w:rPr>
                <w:rFonts w:hint="eastAsia" w:ascii="宋体" w:eastAsia="微软雅黑"/>
                <w:color w:val="auto"/>
                <w:szCs w:val="21"/>
              </w:rPr>
              <w:t>%</w:t>
            </w:r>
          </w:p>
          <w:p>
            <w:pPr>
              <w:pStyle w:val="12"/>
              <w:jc w:val="both"/>
              <w:rPr>
                <w:rFonts w:ascii="宋体" w:hAnsi="宋体" w:eastAsia="微软雅黑"/>
                <w:color w:val="auto"/>
              </w:rPr>
            </w:pPr>
          </w:p>
        </w:tc>
        <w:tc>
          <w:tcPr>
            <w:tcW w:w="1992" w:type="dxa"/>
            <w:vAlign w:val="center"/>
          </w:tcPr>
          <w:p>
            <w:pPr>
              <w:pStyle w:val="12"/>
              <w:rPr>
                <w:rFonts w:ascii="宋体" w:hAnsi="宋体" w:eastAsia="微软雅黑"/>
                <w:color w:val="auto"/>
              </w:rPr>
            </w:pPr>
            <w:r>
              <w:rPr>
                <w:rFonts w:hint="eastAsia" w:ascii="宋体" w:hAnsi="宋体" w:eastAsia="微软雅黑"/>
                <w:color w:val="auto"/>
              </w:rPr>
              <w:t>ω（SiO</w:t>
            </w:r>
            <w:r>
              <w:rPr>
                <w:rFonts w:hint="eastAsia" w:ascii="宋体" w:hAnsi="宋体" w:eastAsia="微软雅黑"/>
                <w:color w:val="auto"/>
                <w:vertAlign w:val="subscript"/>
              </w:rPr>
              <w:t>2</w:t>
            </w:r>
            <w:r>
              <w:rPr>
                <w:rFonts w:hint="eastAsia" w:ascii="宋体" w:hAnsi="宋体" w:eastAsia="微软雅黑"/>
                <w:color w:val="auto"/>
              </w:rPr>
              <w:t>）</w:t>
            </w:r>
          </w:p>
        </w:tc>
        <w:tc>
          <w:tcPr>
            <w:tcW w:w="1761" w:type="dxa"/>
            <w:vAlign w:val="center"/>
          </w:tcPr>
          <w:p>
            <w:pPr>
              <w:pStyle w:val="12"/>
              <w:rPr>
                <w:rFonts w:ascii="宋体" w:hAnsi="宋体" w:eastAsia="微软雅黑"/>
                <w:color w:val="auto"/>
              </w:rPr>
            </w:pPr>
            <w:r>
              <w:rPr>
                <w:rFonts w:hint="eastAsia" w:ascii="宋体" w:hAnsi="宋体" w:eastAsia="微软雅黑"/>
                <w:color w:val="auto"/>
              </w:rPr>
              <w:t>≥98.</w:t>
            </w:r>
            <w:r>
              <w:rPr>
                <w:rFonts w:ascii="宋体" w:hAnsi="宋体" w:eastAsia="微软雅黑"/>
                <w:color w:val="auto"/>
              </w:rPr>
              <w:t>00</w:t>
            </w:r>
          </w:p>
        </w:tc>
        <w:tc>
          <w:tcPr>
            <w:tcW w:w="1741" w:type="dxa"/>
            <w:vAlign w:val="center"/>
          </w:tcPr>
          <w:p>
            <w:pPr>
              <w:pStyle w:val="12"/>
              <w:rPr>
                <w:rFonts w:ascii="宋体" w:hAnsi="宋体" w:eastAsia="微软雅黑"/>
                <w:color w:val="auto"/>
              </w:rPr>
            </w:pPr>
            <w:r>
              <w:rPr>
                <w:rFonts w:hint="eastAsia" w:ascii="宋体" w:hAnsi="宋体" w:eastAsia="微软雅黑"/>
                <w:color w:val="auto"/>
              </w:rPr>
              <w:t>≤0.5</w:t>
            </w:r>
            <w:r>
              <w:rPr>
                <w:rFonts w:ascii="宋体" w:hAnsi="宋体" w:eastAsia="微软雅黑"/>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5" w:type="dxa"/>
            <w:vMerge w:val="continue"/>
            <w:vAlign w:val="center"/>
          </w:tcPr>
          <w:p>
            <w:pPr>
              <w:pStyle w:val="12"/>
              <w:rPr>
                <w:rFonts w:ascii="宋体" w:hAnsi="宋体" w:eastAsia="微软雅黑"/>
                <w:color w:val="auto"/>
              </w:rPr>
            </w:pPr>
          </w:p>
        </w:tc>
        <w:tc>
          <w:tcPr>
            <w:tcW w:w="1992" w:type="dxa"/>
            <w:vAlign w:val="center"/>
          </w:tcPr>
          <w:p>
            <w:pPr>
              <w:pStyle w:val="12"/>
              <w:rPr>
                <w:rFonts w:ascii="宋体" w:hAnsi="宋体" w:eastAsia="微软雅黑"/>
                <w:color w:val="auto"/>
              </w:rPr>
            </w:pPr>
            <w:r>
              <w:rPr>
                <w:rFonts w:hint="eastAsia" w:ascii="宋体" w:hAnsi="宋体" w:eastAsia="微软雅黑"/>
                <w:color w:val="auto"/>
              </w:rPr>
              <w:t>ω（Al</w:t>
            </w:r>
            <w:r>
              <w:rPr>
                <w:rFonts w:hint="eastAsia" w:ascii="宋体" w:hAnsi="宋体" w:eastAsia="微软雅黑"/>
                <w:color w:val="auto"/>
                <w:vertAlign w:val="subscript"/>
              </w:rPr>
              <w:t>2</w:t>
            </w:r>
            <w:r>
              <w:rPr>
                <w:rFonts w:hint="eastAsia" w:ascii="宋体" w:hAnsi="宋体" w:eastAsia="微软雅黑"/>
                <w:color w:val="auto"/>
              </w:rPr>
              <w:t>O</w:t>
            </w:r>
            <w:r>
              <w:rPr>
                <w:rFonts w:hint="eastAsia" w:ascii="宋体" w:hAnsi="宋体" w:eastAsia="微软雅黑"/>
                <w:color w:val="auto"/>
                <w:vertAlign w:val="subscript"/>
              </w:rPr>
              <w:t>3</w:t>
            </w:r>
            <w:r>
              <w:rPr>
                <w:rFonts w:hint="eastAsia" w:ascii="宋体" w:hAnsi="宋体" w:eastAsia="微软雅黑"/>
                <w:color w:val="auto"/>
              </w:rPr>
              <w:t>）</w:t>
            </w:r>
          </w:p>
        </w:tc>
        <w:tc>
          <w:tcPr>
            <w:tcW w:w="1761" w:type="dxa"/>
            <w:vAlign w:val="center"/>
          </w:tcPr>
          <w:p>
            <w:pPr>
              <w:pStyle w:val="12"/>
              <w:rPr>
                <w:rFonts w:ascii="宋体" w:hAnsi="宋体" w:eastAsia="微软雅黑"/>
                <w:color w:val="auto"/>
              </w:rPr>
            </w:pPr>
            <w:r>
              <w:rPr>
                <w:rFonts w:hint="eastAsia" w:ascii="宋体" w:hAnsi="宋体" w:eastAsia="微软雅黑"/>
                <w:color w:val="auto"/>
              </w:rPr>
              <w:t>≤</w:t>
            </w:r>
            <w:r>
              <w:rPr>
                <w:rFonts w:ascii="宋体" w:hAnsi="宋体" w:eastAsia="微软雅黑"/>
                <w:color w:val="auto"/>
              </w:rPr>
              <w:t>0.80</w:t>
            </w:r>
          </w:p>
        </w:tc>
        <w:tc>
          <w:tcPr>
            <w:tcW w:w="1741" w:type="dxa"/>
            <w:vAlign w:val="center"/>
          </w:tcPr>
          <w:p>
            <w:pPr>
              <w:pStyle w:val="12"/>
              <w:rPr>
                <w:rFonts w:ascii="宋体" w:hAnsi="宋体" w:eastAsia="微软雅黑"/>
                <w:color w:val="auto"/>
              </w:rPr>
            </w:pPr>
            <w:r>
              <w:rPr>
                <w:rFonts w:hint="eastAsia" w:ascii="宋体" w:hAnsi="宋体" w:eastAsia="微软雅黑"/>
                <w:color w:val="auto"/>
              </w:rPr>
              <w:t>80</w:t>
            </w:r>
            <w:r>
              <w:rPr>
                <w:rFonts w:ascii="宋体" w:hAnsi="宋体" w:eastAsia="微软雅黑"/>
                <w:color w:val="auto"/>
              </w:rPr>
              <w:t>.00</w:t>
            </w:r>
            <w:r>
              <w:rPr>
                <w:rFonts w:hint="eastAsia" w:ascii="华文宋体" w:hAnsi="华文宋体" w:eastAsia="华文宋体"/>
                <w:color w:val="auto"/>
                <w:szCs w:val="21"/>
              </w:rPr>
              <w:t>~</w:t>
            </w:r>
            <w:r>
              <w:rPr>
                <w:rFonts w:hint="eastAsia" w:ascii="宋体" w:hAnsi="宋体" w:eastAsia="微软雅黑"/>
                <w:color w:val="auto"/>
              </w:rPr>
              <w:t>92</w:t>
            </w:r>
            <w:r>
              <w:rPr>
                <w:rFonts w:ascii="宋体" w:hAnsi="宋体" w:eastAsia="微软雅黑"/>
                <w:color w:val="auto"/>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5" w:type="dxa"/>
            <w:vMerge w:val="continue"/>
            <w:vAlign w:val="center"/>
          </w:tcPr>
          <w:p>
            <w:pPr>
              <w:pStyle w:val="12"/>
              <w:rPr>
                <w:rFonts w:ascii="宋体" w:hAnsi="宋体" w:eastAsia="微软雅黑"/>
                <w:color w:val="auto"/>
              </w:rPr>
            </w:pPr>
          </w:p>
        </w:tc>
        <w:tc>
          <w:tcPr>
            <w:tcW w:w="1992" w:type="dxa"/>
            <w:vAlign w:val="center"/>
          </w:tcPr>
          <w:p>
            <w:pPr>
              <w:pStyle w:val="12"/>
              <w:rPr>
                <w:rFonts w:ascii="宋体" w:hAnsi="宋体" w:eastAsia="微软雅黑"/>
                <w:color w:val="auto"/>
              </w:rPr>
            </w:pPr>
            <w:r>
              <w:rPr>
                <w:rFonts w:hint="eastAsia" w:ascii="宋体" w:hAnsi="宋体" w:eastAsia="微软雅黑"/>
                <w:color w:val="auto"/>
              </w:rPr>
              <w:t>ω（MgO）</w:t>
            </w:r>
          </w:p>
        </w:tc>
        <w:tc>
          <w:tcPr>
            <w:tcW w:w="1761" w:type="dxa"/>
            <w:vAlign w:val="center"/>
          </w:tcPr>
          <w:p>
            <w:pPr>
              <w:pStyle w:val="12"/>
              <w:rPr>
                <w:rFonts w:ascii="宋体" w:hAnsi="宋体" w:eastAsia="微软雅黑"/>
                <w:color w:val="auto"/>
              </w:rPr>
            </w:pPr>
            <w:r>
              <w:rPr>
                <w:rFonts w:hint="eastAsia" w:ascii="宋体" w:hAnsi="宋体" w:eastAsia="微软雅黑"/>
                <w:color w:val="auto"/>
              </w:rPr>
              <w:t>——</w:t>
            </w:r>
          </w:p>
        </w:tc>
        <w:tc>
          <w:tcPr>
            <w:tcW w:w="1741" w:type="dxa"/>
            <w:vAlign w:val="center"/>
          </w:tcPr>
          <w:p>
            <w:pPr>
              <w:pStyle w:val="12"/>
              <w:rPr>
                <w:rFonts w:ascii="宋体" w:hAnsi="宋体" w:eastAsia="微软雅黑"/>
                <w:color w:val="auto"/>
              </w:rPr>
            </w:pPr>
            <w:r>
              <w:rPr>
                <w:rFonts w:hint="eastAsia" w:ascii="宋体" w:hAnsi="宋体" w:eastAsia="微软雅黑"/>
                <w:color w:val="auto"/>
              </w:rPr>
              <w:t>8</w:t>
            </w:r>
            <w:r>
              <w:rPr>
                <w:rFonts w:ascii="宋体" w:hAnsi="宋体" w:eastAsia="微软雅黑"/>
                <w:color w:val="auto"/>
              </w:rPr>
              <w:t>.00</w:t>
            </w:r>
            <w:r>
              <w:rPr>
                <w:rFonts w:hint="eastAsia" w:ascii="华文宋体" w:hAnsi="华文宋体" w:eastAsia="华文宋体"/>
                <w:color w:val="auto"/>
                <w:szCs w:val="21"/>
              </w:rPr>
              <w:t>~</w:t>
            </w:r>
            <w:r>
              <w:rPr>
                <w:rFonts w:hint="eastAsia" w:ascii="宋体" w:hAnsi="宋体" w:eastAsia="微软雅黑"/>
                <w:color w:val="auto"/>
              </w:rPr>
              <w:t>20</w:t>
            </w:r>
            <w:r>
              <w:rPr>
                <w:rFonts w:ascii="宋体" w:hAnsi="宋体" w:eastAsia="微软雅黑"/>
                <w:color w:val="auto"/>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5" w:type="dxa"/>
            <w:vMerge w:val="continue"/>
            <w:vAlign w:val="center"/>
          </w:tcPr>
          <w:p>
            <w:pPr>
              <w:pStyle w:val="12"/>
              <w:rPr>
                <w:rFonts w:ascii="宋体" w:hAnsi="宋体" w:eastAsia="微软雅黑"/>
                <w:color w:val="auto"/>
              </w:rPr>
            </w:pPr>
          </w:p>
        </w:tc>
        <w:tc>
          <w:tcPr>
            <w:tcW w:w="1992" w:type="dxa"/>
            <w:vAlign w:val="center"/>
          </w:tcPr>
          <w:p>
            <w:pPr>
              <w:pStyle w:val="12"/>
              <w:rPr>
                <w:rFonts w:ascii="宋体" w:hAnsi="宋体" w:eastAsia="微软雅黑"/>
                <w:color w:val="auto"/>
              </w:rPr>
            </w:pPr>
            <w:r>
              <w:rPr>
                <w:rFonts w:hint="eastAsia" w:ascii="宋体" w:hAnsi="宋体" w:eastAsia="微软雅黑"/>
                <w:color w:val="auto"/>
              </w:rPr>
              <w:t>ω（Fe</w:t>
            </w:r>
            <w:r>
              <w:rPr>
                <w:rFonts w:hint="eastAsia" w:ascii="宋体" w:hAnsi="宋体" w:eastAsia="微软雅黑"/>
                <w:color w:val="auto"/>
                <w:vertAlign w:val="subscript"/>
              </w:rPr>
              <w:t>2</w:t>
            </w:r>
            <w:r>
              <w:rPr>
                <w:rFonts w:hint="eastAsia" w:ascii="宋体" w:hAnsi="宋体" w:eastAsia="微软雅黑"/>
                <w:color w:val="auto"/>
              </w:rPr>
              <w:t>O</w:t>
            </w:r>
            <w:r>
              <w:rPr>
                <w:rFonts w:hint="eastAsia" w:ascii="宋体" w:hAnsi="宋体" w:eastAsia="微软雅黑"/>
                <w:color w:val="auto"/>
                <w:vertAlign w:val="subscript"/>
              </w:rPr>
              <w:t>3</w:t>
            </w:r>
            <w:r>
              <w:rPr>
                <w:rFonts w:hint="eastAsia" w:ascii="宋体" w:hAnsi="宋体" w:eastAsia="微软雅黑"/>
                <w:color w:val="auto"/>
              </w:rPr>
              <w:t>）</w:t>
            </w:r>
          </w:p>
        </w:tc>
        <w:tc>
          <w:tcPr>
            <w:tcW w:w="3502" w:type="dxa"/>
            <w:gridSpan w:val="2"/>
            <w:vAlign w:val="center"/>
          </w:tcPr>
          <w:p>
            <w:pPr>
              <w:pStyle w:val="12"/>
              <w:rPr>
                <w:rFonts w:ascii="宋体" w:hAnsi="宋体" w:eastAsia="微软雅黑"/>
                <w:color w:val="auto"/>
              </w:rPr>
            </w:pPr>
            <w:r>
              <w:rPr>
                <w:rFonts w:hint="eastAsia" w:ascii="宋体" w:hAnsi="宋体" w:eastAsia="微软雅黑"/>
                <w:color w:val="auto"/>
              </w:rPr>
              <w:t>≤0.2</w:t>
            </w:r>
            <w:r>
              <w:rPr>
                <w:rFonts w:ascii="宋体" w:hAnsi="宋体" w:eastAsia="微软雅黑"/>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5" w:type="dxa"/>
            <w:vMerge w:val="continue"/>
            <w:vAlign w:val="center"/>
          </w:tcPr>
          <w:p>
            <w:pPr>
              <w:pStyle w:val="12"/>
              <w:rPr>
                <w:rFonts w:ascii="宋体" w:hAnsi="宋体" w:eastAsia="微软雅黑"/>
                <w:color w:val="auto"/>
              </w:rPr>
            </w:pPr>
          </w:p>
        </w:tc>
        <w:tc>
          <w:tcPr>
            <w:tcW w:w="1992" w:type="dxa"/>
            <w:vAlign w:val="center"/>
          </w:tcPr>
          <w:p>
            <w:pPr>
              <w:pStyle w:val="12"/>
              <w:rPr>
                <w:rFonts w:ascii="宋体" w:hAnsi="宋体" w:eastAsia="微软雅黑"/>
                <w:color w:val="auto"/>
              </w:rPr>
            </w:pPr>
            <w:r>
              <w:rPr>
                <w:rFonts w:hint="eastAsia" w:ascii="宋体" w:hAnsi="宋体" w:eastAsia="微软雅黑"/>
                <w:color w:val="auto"/>
              </w:rPr>
              <w:t>ω（B</w:t>
            </w:r>
            <w:r>
              <w:rPr>
                <w:rFonts w:hint="eastAsia" w:ascii="宋体" w:hAnsi="宋体" w:eastAsia="微软雅黑"/>
                <w:color w:val="auto"/>
                <w:vertAlign w:val="subscript"/>
              </w:rPr>
              <w:t>2</w:t>
            </w:r>
            <w:r>
              <w:rPr>
                <w:rFonts w:hint="eastAsia" w:ascii="宋体" w:hAnsi="宋体" w:eastAsia="微软雅黑"/>
                <w:color w:val="auto"/>
              </w:rPr>
              <w:t>O</w:t>
            </w:r>
            <w:r>
              <w:rPr>
                <w:rFonts w:hint="eastAsia" w:ascii="宋体" w:hAnsi="宋体" w:eastAsia="微软雅黑"/>
                <w:color w:val="auto"/>
                <w:vertAlign w:val="subscript"/>
              </w:rPr>
              <w:t>3</w:t>
            </w:r>
            <w:r>
              <w:rPr>
                <w:rFonts w:hint="eastAsia" w:ascii="宋体" w:hAnsi="宋体" w:eastAsia="微软雅黑"/>
                <w:color w:val="auto"/>
              </w:rPr>
              <w:t>）</w:t>
            </w:r>
          </w:p>
        </w:tc>
        <w:tc>
          <w:tcPr>
            <w:tcW w:w="1761" w:type="dxa"/>
            <w:vAlign w:val="center"/>
          </w:tcPr>
          <w:p>
            <w:pPr>
              <w:pStyle w:val="12"/>
              <w:rPr>
                <w:rFonts w:ascii="宋体" w:hAnsi="宋体" w:eastAsia="微软雅黑"/>
                <w:color w:val="auto"/>
              </w:rPr>
            </w:pPr>
            <w:r>
              <w:rPr>
                <w:rFonts w:hint="eastAsia" w:ascii="宋体" w:hAnsi="宋体" w:eastAsia="微软雅黑"/>
                <w:color w:val="auto"/>
              </w:rPr>
              <w:t>0.50</w:t>
            </w:r>
            <w:r>
              <w:rPr>
                <w:rFonts w:hint="eastAsia" w:ascii="华文宋体" w:hAnsi="华文宋体" w:eastAsia="华文宋体"/>
                <w:color w:val="auto"/>
                <w:szCs w:val="21"/>
              </w:rPr>
              <w:t>~</w:t>
            </w:r>
            <w:r>
              <w:rPr>
                <w:rFonts w:hint="eastAsia" w:ascii="宋体" w:hAnsi="宋体" w:eastAsia="微软雅黑"/>
                <w:color w:val="auto"/>
              </w:rPr>
              <w:t>1.</w:t>
            </w:r>
            <w:r>
              <w:rPr>
                <w:rFonts w:ascii="宋体" w:hAnsi="宋体" w:eastAsia="微软雅黑"/>
                <w:color w:val="auto"/>
              </w:rPr>
              <w:t>1</w:t>
            </w:r>
            <w:r>
              <w:rPr>
                <w:rFonts w:hint="eastAsia" w:ascii="宋体" w:hAnsi="宋体" w:eastAsia="微软雅黑"/>
                <w:color w:val="auto"/>
              </w:rPr>
              <w:t>0</w:t>
            </w:r>
          </w:p>
        </w:tc>
        <w:tc>
          <w:tcPr>
            <w:tcW w:w="1741" w:type="dxa"/>
            <w:vAlign w:val="center"/>
          </w:tcPr>
          <w:p>
            <w:pPr>
              <w:pStyle w:val="12"/>
              <w:rPr>
                <w:rFonts w:ascii="宋体" w:hAnsi="宋体" w:eastAsia="微软雅黑"/>
                <w:color w:val="auto"/>
              </w:rPr>
            </w:pPr>
            <w:r>
              <w:rPr>
                <w:rFonts w:hint="eastAsia" w:ascii="宋体" w:hAnsi="宋体" w:eastAsia="微软雅黑"/>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5" w:type="dxa"/>
            <w:vMerge w:val="continue"/>
            <w:vAlign w:val="center"/>
          </w:tcPr>
          <w:p>
            <w:pPr>
              <w:pStyle w:val="12"/>
              <w:rPr>
                <w:rFonts w:ascii="宋体" w:hAnsi="宋体" w:eastAsia="微软雅黑"/>
                <w:color w:val="auto"/>
              </w:rPr>
            </w:pPr>
          </w:p>
        </w:tc>
        <w:tc>
          <w:tcPr>
            <w:tcW w:w="1992" w:type="dxa"/>
            <w:vAlign w:val="center"/>
          </w:tcPr>
          <w:p>
            <w:pPr>
              <w:pStyle w:val="12"/>
              <w:rPr>
                <w:rFonts w:ascii="宋体" w:hAnsi="宋体" w:eastAsia="微软雅黑"/>
                <w:color w:val="auto"/>
              </w:rPr>
            </w:pPr>
            <w:r>
              <w:rPr>
                <w:rFonts w:hint="eastAsia" w:ascii="宋体" w:hAnsi="宋体" w:eastAsia="微软雅黑"/>
                <w:color w:val="auto"/>
              </w:rPr>
              <w:t>ω（</w:t>
            </w:r>
            <w:bookmarkStart w:id="1" w:name="OLE_LINK1"/>
            <w:r>
              <w:rPr>
                <w:rFonts w:hint="eastAsia" w:ascii="宋体" w:hAnsi="宋体" w:eastAsia="微软雅黑"/>
                <w:color w:val="auto"/>
              </w:rPr>
              <w:t>K</w:t>
            </w:r>
            <w:r>
              <w:rPr>
                <w:rFonts w:hint="eastAsia" w:ascii="宋体" w:hAnsi="宋体" w:eastAsia="微软雅黑"/>
                <w:color w:val="auto"/>
                <w:vertAlign w:val="subscript"/>
              </w:rPr>
              <w:t>2</w:t>
            </w:r>
            <w:r>
              <w:rPr>
                <w:rFonts w:hint="eastAsia" w:ascii="宋体" w:hAnsi="宋体" w:eastAsia="微软雅黑"/>
                <w:color w:val="auto"/>
              </w:rPr>
              <w:t>O+Na</w:t>
            </w:r>
            <w:r>
              <w:rPr>
                <w:rFonts w:hint="eastAsia" w:ascii="宋体" w:hAnsi="宋体" w:eastAsia="微软雅黑"/>
                <w:color w:val="auto"/>
                <w:vertAlign w:val="subscript"/>
              </w:rPr>
              <w:t>2</w:t>
            </w:r>
            <w:r>
              <w:rPr>
                <w:rFonts w:hint="eastAsia" w:ascii="宋体" w:hAnsi="宋体" w:eastAsia="微软雅黑"/>
                <w:color w:val="auto"/>
              </w:rPr>
              <w:t>O</w:t>
            </w:r>
            <w:bookmarkEnd w:id="1"/>
            <w:r>
              <w:rPr>
                <w:rFonts w:hint="eastAsia" w:ascii="宋体" w:hAnsi="宋体" w:eastAsia="微软雅黑"/>
                <w:color w:val="auto"/>
              </w:rPr>
              <w:t>）</w:t>
            </w:r>
          </w:p>
        </w:tc>
        <w:tc>
          <w:tcPr>
            <w:tcW w:w="1761" w:type="dxa"/>
            <w:vAlign w:val="center"/>
          </w:tcPr>
          <w:p>
            <w:pPr>
              <w:pStyle w:val="12"/>
              <w:rPr>
                <w:rFonts w:ascii="宋体" w:hAnsi="宋体" w:eastAsia="微软雅黑"/>
                <w:color w:val="auto"/>
              </w:rPr>
            </w:pPr>
            <w:r>
              <w:rPr>
                <w:rFonts w:hint="eastAsia" w:ascii="宋体" w:hAnsi="宋体" w:eastAsia="微软雅黑"/>
                <w:color w:val="auto"/>
              </w:rPr>
              <w:t>——</w:t>
            </w:r>
          </w:p>
        </w:tc>
        <w:tc>
          <w:tcPr>
            <w:tcW w:w="1741" w:type="dxa"/>
            <w:vAlign w:val="center"/>
          </w:tcPr>
          <w:p>
            <w:pPr>
              <w:pStyle w:val="12"/>
              <w:rPr>
                <w:rFonts w:ascii="宋体" w:hAnsi="宋体" w:eastAsia="微软雅黑"/>
                <w:color w:val="auto"/>
              </w:rPr>
            </w:pPr>
            <w:r>
              <w:rPr>
                <w:rFonts w:hint="eastAsia" w:ascii="宋体" w:hAnsi="宋体" w:eastAsia="微软雅黑"/>
                <w:color w:val="auto"/>
              </w:rPr>
              <w:t>≤0.4</w:t>
            </w:r>
            <w:r>
              <w:rPr>
                <w:rFonts w:ascii="宋体" w:hAnsi="宋体" w:eastAsia="微软雅黑"/>
                <w:color w:val="auto"/>
              </w:rPr>
              <w:t>0</w:t>
            </w:r>
          </w:p>
        </w:tc>
      </w:tr>
    </w:tbl>
    <w:p>
      <w:pPr>
        <w:ind w:firstLine="560"/>
        <w:rPr>
          <w:color w:val="auto"/>
        </w:rPr>
      </w:pPr>
    </w:p>
    <w:p>
      <w:pPr>
        <w:ind w:firstLine="0" w:firstLineChars="0"/>
        <w:rPr>
          <w:color w:val="auto"/>
        </w:rPr>
      </w:pPr>
      <w:r>
        <w:rPr>
          <w:rFonts w:hint="eastAsia"/>
          <w:color w:val="auto"/>
        </w:rPr>
        <w:t>5.4.2粒度组成</w:t>
      </w:r>
    </w:p>
    <w:p>
      <w:pPr>
        <w:ind w:firstLine="560"/>
        <w:rPr>
          <w:color w:val="auto"/>
        </w:rPr>
      </w:pPr>
      <w:r>
        <w:rPr>
          <w:rFonts w:hint="eastAsia"/>
          <w:color w:val="auto"/>
        </w:rPr>
        <w:t>合理的颗粒级配是提高干式炉衬料致密度和保证材料品质的决定因素。因此把粒度组成列为中频（无芯）感应电炉用干式炉衬料的控制指标。不同种类干式炉衬料的粒度组成制定见表2。</w:t>
      </w:r>
    </w:p>
    <w:p>
      <w:pPr>
        <w:pStyle w:val="17"/>
        <w:rPr>
          <w:rFonts w:hint="default" w:ascii="黑体" w:hAnsi="黑体"/>
          <w:color w:val="auto"/>
        </w:rPr>
      </w:pPr>
      <w:r>
        <w:rPr>
          <w:rFonts w:ascii="黑体" w:hAnsi="黑体"/>
          <w:color w:val="auto"/>
        </w:rPr>
        <w:t>表2 中频（无芯）感应电炉用干式炉衬料的粒度组成指标</w:t>
      </w:r>
    </w:p>
    <w:tbl>
      <w:tblPr>
        <w:tblStyle w:val="9"/>
        <w:tblW w:w="6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526"/>
        <w:gridCol w:w="186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2" w:type="dxa"/>
            <w:gridSpan w:val="2"/>
            <w:vMerge w:val="restart"/>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项目</w:t>
            </w:r>
          </w:p>
        </w:tc>
        <w:tc>
          <w:tcPr>
            <w:tcW w:w="3720"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2" w:type="dxa"/>
            <w:gridSpan w:val="2"/>
            <w:vMerge w:val="continue"/>
            <w:vAlign w:val="center"/>
          </w:tcPr>
          <w:p>
            <w:pPr>
              <w:pStyle w:val="12"/>
              <w:rPr>
                <w:rFonts w:asciiTheme="minorEastAsia" w:hAnsiTheme="minorEastAsia" w:eastAsiaTheme="minorEastAsia"/>
                <w:color w:val="auto"/>
              </w:rPr>
            </w:pPr>
          </w:p>
        </w:tc>
        <w:tc>
          <w:tcPr>
            <w:tcW w:w="186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酸性干式炉衬料</w:t>
            </w:r>
          </w:p>
        </w:tc>
        <w:tc>
          <w:tcPr>
            <w:tcW w:w="186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中性干式炉衬料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Merge w:val="restart"/>
            <w:vAlign w:val="center"/>
          </w:tcPr>
          <w:p>
            <w:pPr>
              <w:pStyle w:val="12"/>
              <w:rPr>
                <w:rFonts w:ascii="宋体" w:hAnsi="宋体" w:eastAsia="微软雅黑"/>
                <w:color w:val="auto"/>
              </w:rPr>
            </w:pPr>
            <w:r>
              <w:rPr>
                <w:rFonts w:hint="eastAsia" w:asciiTheme="minorEastAsia" w:hAnsiTheme="minorEastAsia" w:eastAsiaTheme="minorEastAsia"/>
                <w:color w:val="auto"/>
              </w:rPr>
              <w:t>粒度组成</w:t>
            </w:r>
            <w:r>
              <w:rPr>
                <w:rFonts w:hint="eastAsia" w:ascii="宋体" w:hAnsi="宋体" w:eastAsia="微软雅黑"/>
                <w:color w:val="auto"/>
              </w:rPr>
              <w:t>/</w:t>
            </w:r>
            <w:r>
              <w:rPr>
                <w:rFonts w:hint="eastAsia" w:ascii="宋体" w:eastAsia="微软雅黑"/>
                <w:color w:val="auto"/>
                <w:szCs w:val="21"/>
              </w:rPr>
              <w:t>%</w:t>
            </w:r>
          </w:p>
        </w:tc>
        <w:tc>
          <w:tcPr>
            <w:tcW w:w="1526"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大于16目</w:t>
            </w:r>
          </w:p>
        </w:tc>
        <w:tc>
          <w:tcPr>
            <w:tcW w:w="1860" w:type="dxa"/>
            <w:vAlign w:val="center"/>
          </w:tcPr>
          <w:p>
            <w:pPr>
              <w:pStyle w:val="12"/>
              <w:rPr>
                <w:rFonts w:asciiTheme="minorEastAsia" w:hAnsiTheme="minorEastAsia" w:eastAsiaTheme="minorEastAsia"/>
                <w:color w:val="auto"/>
                <w:highlight w:val="yellow"/>
              </w:rPr>
            </w:pPr>
            <w:r>
              <w:rPr>
                <w:rFonts w:asciiTheme="minorEastAsia" w:hAnsiTheme="minorEastAsia" w:eastAsiaTheme="minorEastAsia"/>
                <w:color w:val="auto"/>
              </w:rPr>
              <w:t>26</w:t>
            </w:r>
            <w:r>
              <w:rPr>
                <w:rFonts w:hint="eastAsia" w:ascii="华文宋体" w:hAnsi="华文宋体" w:eastAsia="华文宋体"/>
                <w:color w:val="auto"/>
                <w:szCs w:val="21"/>
              </w:rPr>
              <w:t>~</w:t>
            </w:r>
            <w:r>
              <w:rPr>
                <w:rFonts w:asciiTheme="minorEastAsia" w:hAnsiTheme="minorEastAsia" w:eastAsiaTheme="minorEastAsia"/>
                <w:color w:val="auto"/>
                <w:szCs w:val="21"/>
              </w:rPr>
              <w:t>55</w:t>
            </w:r>
          </w:p>
        </w:tc>
        <w:tc>
          <w:tcPr>
            <w:tcW w:w="1860" w:type="dxa"/>
            <w:vAlign w:val="center"/>
          </w:tcPr>
          <w:p>
            <w:pPr>
              <w:pStyle w:val="12"/>
              <w:rPr>
                <w:rFonts w:ascii="宋体" w:hAnsi="宋体" w:eastAsia="微软雅黑"/>
                <w:color w:val="auto"/>
              </w:rPr>
            </w:pPr>
            <w:r>
              <w:rPr>
                <w:rFonts w:asciiTheme="minorEastAsia" w:hAnsiTheme="minorEastAsia" w:eastAsiaTheme="minorEastAsia"/>
                <w:color w:val="auto"/>
              </w:rPr>
              <w:t>35</w:t>
            </w:r>
            <w:r>
              <w:rPr>
                <w:rFonts w:hint="eastAsia" w:ascii="华文宋体" w:hAnsi="华文宋体" w:eastAsia="华文宋体"/>
                <w:color w:val="auto"/>
                <w:szCs w:val="21"/>
              </w:rPr>
              <w:t>~</w:t>
            </w:r>
            <w:r>
              <w:rPr>
                <w:rFonts w:asciiTheme="minorEastAsia" w:hAnsiTheme="minorEastAsia" w:eastAsiaTheme="minorEastAsia"/>
                <w:color w:val="auto"/>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Merge w:val="continue"/>
            <w:vAlign w:val="center"/>
          </w:tcPr>
          <w:p>
            <w:pPr>
              <w:pStyle w:val="12"/>
              <w:rPr>
                <w:rFonts w:ascii="宋体" w:hAnsi="宋体" w:eastAsia="微软雅黑"/>
                <w:color w:val="auto"/>
              </w:rPr>
            </w:pPr>
          </w:p>
        </w:tc>
        <w:tc>
          <w:tcPr>
            <w:tcW w:w="1526" w:type="dxa"/>
            <w:vAlign w:val="center"/>
          </w:tcPr>
          <w:p>
            <w:pPr>
              <w:pStyle w:val="12"/>
              <w:rPr>
                <w:rFonts w:ascii="宋体" w:hAnsi="宋体" w:eastAsia="微软雅黑"/>
                <w:color w:val="auto"/>
              </w:rPr>
            </w:pPr>
            <w:r>
              <w:rPr>
                <w:rFonts w:hint="eastAsia" w:asciiTheme="minorEastAsia" w:hAnsiTheme="minorEastAsia" w:eastAsiaTheme="minorEastAsia"/>
                <w:color w:val="auto"/>
              </w:rPr>
              <w:t>16目</w:t>
            </w:r>
            <w:r>
              <w:rPr>
                <w:rFonts w:hint="eastAsia" w:ascii="华文宋体" w:hAnsi="华文宋体" w:eastAsia="华文宋体"/>
                <w:color w:val="auto"/>
                <w:szCs w:val="21"/>
              </w:rPr>
              <w:t>~</w:t>
            </w:r>
            <w:r>
              <w:rPr>
                <w:rFonts w:hint="eastAsia" w:asciiTheme="minorEastAsia" w:hAnsiTheme="minorEastAsia" w:eastAsiaTheme="minorEastAsia"/>
                <w:color w:val="auto"/>
              </w:rPr>
              <w:t>70目</w:t>
            </w:r>
          </w:p>
        </w:tc>
        <w:tc>
          <w:tcPr>
            <w:tcW w:w="1860" w:type="dxa"/>
            <w:vAlign w:val="center"/>
          </w:tcPr>
          <w:p>
            <w:pPr>
              <w:pStyle w:val="12"/>
              <w:rPr>
                <w:rFonts w:ascii="宋体" w:hAnsi="宋体" w:eastAsia="微软雅黑"/>
                <w:color w:val="auto"/>
                <w:highlight w:val="yellow"/>
              </w:rPr>
            </w:pPr>
            <w:r>
              <w:rPr>
                <w:rFonts w:asciiTheme="minorEastAsia" w:hAnsiTheme="minorEastAsia" w:eastAsiaTheme="minorEastAsia"/>
                <w:color w:val="auto"/>
              </w:rPr>
              <w:t>15</w:t>
            </w:r>
            <w:r>
              <w:rPr>
                <w:rFonts w:hint="eastAsia" w:ascii="华文宋体" w:hAnsi="华文宋体" w:eastAsia="华文宋体"/>
                <w:color w:val="auto"/>
                <w:szCs w:val="21"/>
              </w:rPr>
              <w:t>~</w:t>
            </w:r>
            <w:r>
              <w:rPr>
                <w:rFonts w:asciiTheme="minorEastAsia" w:hAnsiTheme="minorEastAsia" w:eastAsiaTheme="minorEastAsia"/>
                <w:color w:val="auto"/>
                <w:szCs w:val="21"/>
              </w:rPr>
              <w:t>35</w:t>
            </w:r>
          </w:p>
        </w:tc>
        <w:tc>
          <w:tcPr>
            <w:tcW w:w="1860" w:type="dxa"/>
            <w:vAlign w:val="center"/>
          </w:tcPr>
          <w:p>
            <w:pPr>
              <w:pStyle w:val="12"/>
              <w:rPr>
                <w:rFonts w:ascii="宋体" w:hAnsi="宋体" w:eastAsia="微软雅黑"/>
                <w:color w:val="auto"/>
              </w:rPr>
            </w:pPr>
            <w:r>
              <w:rPr>
                <w:rFonts w:asciiTheme="minorEastAsia" w:hAnsiTheme="minorEastAsia" w:eastAsiaTheme="minorEastAsia"/>
                <w:color w:val="auto"/>
              </w:rPr>
              <w:t>20</w:t>
            </w:r>
            <w:r>
              <w:rPr>
                <w:rFonts w:hint="eastAsia" w:ascii="华文宋体" w:hAnsi="华文宋体" w:eastAsia="华文宋体"/>
                <w:color w:val="auto"/>
                <w:szCs w:val="21"/>
              </w:rPr>
              <w:t>~</w:t>
            </w:r>
            <w:r>
              <w:rPr>
                <w:rFonts w:asciiTheme="minorEastAsia" w:hAnsiTheme="minorEastAsia" w:eastAsiaTheme="minorEastAsia"/>
                <w:color w:val="auto"/>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Merge w:val="continue"/>
            <w:vAlign w:val="center"/>
          </w:tcPr>
          <w:p>
            <w:pPr>
              <w:pStyle w:val="12"/>
              <w:rPr>
                <w:rFonts w:ascii="宋体" w:hAnsi="宋体" w:eastAsia="微软雅黑"/>
                <w:color w:val="auto"/>
              </w:rPr>
            </w:pPr>
          </w:p>
        </w:tc>
        <w:tc>
          <w:tcPr>
            <w:tcW w:w="1526" w:type="dxa"/>
            <w:vAlign w:val="center"/>
          </w:tcPr>
          <w:p>
            <w:pPr>
              <w:pStyle w:val="12"/>
              <w:rPr>
                <w:rFonts w:ascii="宋体" w:hAnsi="宋体" w:eastAsia="微软雅黑"/>
                <w:color w:val="auto"/>
              </w:rPr>
            </w:pPr>
            <w:r>
              <w:rPr>
                <w:rFonts w:hint="eastAsia" w:asciiTheme="minorEastAsia" w:hAnsiTheme="minorEastAsia" w:eastAsiaTheme="minorEastAsia"/>
                <w:color w:val="auto"/>
              </w:rPr>
              <w:t>70目</w:t>
            </w:r>
            <w:r>
              <w:rPr>
                <w:rFonts w:hint="eastAsia" w:ascii="华文宋体" w:hAnsi="华文宋体" w:eastAsia="华文宋体"/>
                <w:color w:val="auto"/>
                <w:szCs w:val="21"/>
              </w:rPr>
              <w:t>~</w:t>
            </w:r>
            <w:r>
              <w:rPr>
                <w:rFonts w:hint="eastAsia" w:asciiTheme="minorEastAsia" w:hAnsiTheme="minorEastAsia" w:eastAsiaTheme="minorEastAsia"/>
                <w:color w:val="auto"/>
              </w:rPr>
              <w:t>200目</w:t>
            </w:r>
          </w:p>
        </w:tc>
        <w:tc>
          <w:tcPr>
            <w:tcW w:w="1860" w:type="dxa"/>
            <w:vAlign w:val="center"/>
          </w:tcPr>
          <w:p>
            <w:pPr>
              <w:pStyle w:val="12"/>
              <w:rPr>
                <w:rFonts w:ascii="宋体" w:hAnsi="宋体" w:eastAsia="微软雅黑"/>
                <w:color w:val="auto"/>
                <w:highlight w:val="yellow"/>
              </w:rPr>
            </w:pPr>
            <w:r>
              <w:rPr>
                <w:rFonts w:asciiTheme="minorEastAsia" w:hAnsiTheme="minorEastAsia" w:eastAsiaTheme="minorEastAsia"/>
                <w:color w:val="auto"/>
              </w:rPr>
              <w:t>8</w:t>
            </w:r>
            <w:r>
              <w:rPr>
                <w:rFonts w:hint="eastAsia" w:ascii="华文宋体" w:hAnsi="华文宋体" w:eastAsia="华文宋体"/>
                <w:color w:val="auto"/>
                <w:szCs w:val="21"/>
              </w:rPr>
              <w:t>~</w:t>
            </w:r>
            <w:r>
              <w:rPr>
                <w:rFonts w:asciiTheme="minorEastAsia" w:hAnsiTheme="minorEastAsia" w:eastAsiaTheme="minorEastAsia"/>
                <w:color w:val="auto"/>
                <w:szCs w:val="21"/>
              </w:rPr>
              <w:t>20</w:t>
            </w:r>
          </w:p>
        </w:tc>
        <w:tc>
          <w:tcPr>
            <w:tcW w:w="1860" w:type="dxa"/>
            <w:vAlign w:val="center"/>
          </w:tcPr>
          <w:p>
            <w:pPr>
              <w:pStyle w:val="12"/>
              <w:rPr>
                <w:rFonts w:ascii="宋体" w:hAnsi="宋体" w:eastAsia="微软雅黑"/>
                <w:color w:val="auto"/>
              </w:rPr>
            </w:pPr>
            <w:r>
              <w:rPr>
                <w:rFonts w:asciiTheme="minorEastAsia" w:hAnsiTheme="minorEastAsia" w:eastAsiaTheme="minorEastAsia"/>
                <w:color w:val="auto"/>
              </w:rPr>
              <w:t>7</w:t>
            </w:r>
            <w:r>
              <w:rPr>
                <w:rFonts w:hint="eastAsia" w:ascii="华文宋体" w:hAnsi="华文宋体" w:eastAsia="华文宋体"/>
                <w:color w:val="auto"/>
                <w:szCs w:val="21"/>
              </w:rPr>
              <w:t>~</w:t>
            </w:r>
            <w:r>
              <w:rPr>
                <w:rFonts w:asciiTheme="minorEastAsia" w:hAnsiTheme="minorEastAsia" w:eastAsiaTheme="minorEastAsia"/>
                <w:color w:val="auto"/>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Merge w:val="continue"/>
            <w:vAlign w:val="center"/>
          </w:tcPr>
          <w:p>
            <w:pPr>
              <w:pStyle w:val="12"/>
              <w:rPr>
                <w:rFonts w:ascii="宋体" w:hAnsi="宋体" w:eastAsia="微软雅黑"/>
                <w:color w:val="auto"/>
              </w:rPr>
            </w:pPr>
          </w:p>
        </w:tc>
        <w:tc>
          <w:tcPr>
            <w:tcW w:w="1526" w:type="dxa"/>
            <w:vAlign w:val="center"/>
          </w:tcPr>
          <w:p>
            <w:pPr>
              <w:pStyle w:val="12"/>
              <w:rPr>
                <w:rFonts w:ascii="宋体" w:hAnsi="宋体" w:eastAsia="微软雅黑"/>
                <w:color w:val="auto"/>
              </w:rPr>
            </w:pPr>
            <w:r>
              <w:rPr>
                <w:rFonts w:hint="eastAsia" w:asciiTheme="minorEastAsia" w:hAnsiTheme="minorEastAsia" w:eastAsiaTheme="minorEastAsia"/>
                <w:color w:val="auto"/>
              </w:rPr>
              <w:t>小于</w:t>
            </w:r>
            <w:r>
              <w:rPr>
                <w:rFonts w:hint="eastAsia" w:ascii="宋体" w:hAnsi="宋体" w:eastAsia="微软雅黑"/>
                <w:color w:val="auto"/>
              </w:rPr>
              <w:t>200</w:t>
            </w:r>
            <w:r>
              <w:rPr>
                <w:rFonts w:hint="eastAsia" w:asciiTheme="minorEastAsia" w:hAnsiTheme="minorEastAsia" w:eastAsiaTheme="minorEastAsia"/>
                <w:color w:val="auto"/>
              </w:rPr>
              <w:t>目</w:t>
            </w:r>
          </w:p>
        </w:tc>
        <w:tc>
          <w:tcPr>
            <w:tcW w:w="1860" w:type="dxa"/>
            <w:vAlign w:val="center"/>
          </w:tcPr>
          <w:p>
            <w:pPr>
              <w:pStyle w:val="12"/>
              <w:rPr>
                <w:rFonts w:ascii="宋体" w:hAnsi="宋体" w:eastAsia="微软雅黑"/>
                <w:color w:val="auto"/>
                <w:highlight w:val="yellow"/>
              </w:rPr>
            </w:pPr>
            <w:r>
              <w:rPr>
                <w:rFonts w:asciiTheme="minorEastAsia" w:hAnsiTheme="minorEastAsia" w:eastAsiaTheme="minorEastAsia"/>
                <w:color w:val="auto"/>
              </w:rPr>
              <w:t>17</w:t>
            </w:r>
            <w:r>
              <w:rPr>
                <w:rFonts w:hint="eastAsia" w:ascii="华文宋体" w:hAnsi="华文宋体" w:eastAsia="华文宋体"/>
                <w:color w:val="auto"/>
                <w:szCs w:val="21"/>
              </w:rPr>
              <w:t>~</w:t>
            </w:r>
            <w:r>
              <w:rPr>
                <w:rFonts w:asciiTheme="minorEastAsia" w:hAnsiTheme="minorEastAsia" w:eastAsiaTheme="minorEastAsia"/>
                <w:color w:val="auto"/>
                <w:szCs w:val="21"/>
              </w:rPr>
              <w:t>26</w:t>
            </w:r>
          </w:p>
        </w:tc>
        <w:tc>
          <w:tcPr>
            <w:tcW w:w="1860" w:type="dxa"/>
            <w:vAlign w:val="center"/>
          </w:tcPr>
          <w:p>
            <w:pPr>
              <w:pStyle w:val="12"/>
              <w:rPr>
                <w:rFonts w:ascii="宋体" w:hAnsi="宋体" w:eastAsia="微软雅黑"/>
                <w:color w:val="auto"/>
              </w:rPr>
            </w:pPr>
            <w:r>
              <w:rPr>
                <w:rFonts w:asciiTheme="minorEastAsia" w:hAnsiTheme="minorEastAsia" w:eastAsiaTheme="minorEastAsia"/>
                <w:color w:val="auto"/>
              </w:rPr>
              <w:t>18</w:t>
            </w:r>
            <w:r>
              <w:rPr>
                <w:rFonts w:hint="eastAsia" w:ascii="华文宋体" w:hAnsi="华文宋体" w:eastAsia="华文宋体"/>
                <w:color w:val="auto"/>
                <w:szCs w:val="21"/>
              </w:rPr>
              <w:t>~</w:t>
            </w:r>
            <w:r>
              <w:rPr>
                <w:rFonts w:asciiTheme="minorEastAsia" w:hAnsiTheme="minorEastAsia" w:eastAsiaTheme="minorEastAsia"/>
                <w:color w:val="auto"/>
                <w:szCs w:val="21"/>
              </w:rPr>
              <w:t>26</w:t>
            </w:r>
          </w:p>
        </w:tc>
      </w:tr>
    </w:tbl>
    <w:p>
      <w:pPr>
        <w:ind w:firstLine="0" w:firstLineChars="0"/>
        <w:rPr>
          <w:color w:val="auto"/>
        </w:rPr>
      </w:pPr>
    </w:p>
    <w:p>
      <w:pPr>
        <w:ind w:firstLine="0" w:firstLineChars="0"/>
        <w:rPr>
          <w:color w:val="auto"/>
        </w:rPr>
      </w:pPr>
      <w:r>
        <w:rPr>
          <w:rFonts w:hint="eastAsia"/>
          <w:color w:val="auto"/>
        </w:rPr>
        <w:t>5.4.3含水量</w:t>
      </w:r>
    </w:p>
    <w:p>
      <w:pPr>
        <w:ind w:firstLine="560"/>
        <w:rPr>
          <w:color w:val="auto"/>
        </w:rPr>
      </w:pPr>
      <w:r>
        <w:rPr>
          <w:rFonts w:hint="eastAsia"/>
          <w:color w:val="auto"/>
        </w:rPr>
        <w:t>含水量为中频（无芯）感应电炉用干式炉衬料试样所含游离水质量与试样原始质量之比。含水量过高会导致干式炉衬料结块、带有导电性，影响干式炉衬料使用质量及性能，严重者会导致打火或送电困难，影响中频感应电炉正常工作。因此把含水量列为中频（无芯）感应电炉用干式炉衬料的控制指标。干式炉衬料的含水量制定见表3。</w:t>
      </w:r>
    </w:p>
    <w:p>
      <w:pPr>
        <w:pStyle w:val="17"/>
        <w:rPr>
          <w:rFonts w:hint="default" w:ascii="黑体" w:hAnsi="黑体"/>
          <w:color w:val="auto"/>
        </w:rPr>
      </w:pPr>
      <w:r>
        <w:rPr>
          <w:rFonts w:ascii="黑体" w:hAnsi="黑体"/>
          <w:color w:val="auto"/>
        </w:rPr>
        <w:t>表3 中频（无芯）感应电炉用干式炉衬料的含水量指标</w:t>
      </w:r>
    </w:p>
    <w:tbl>
      <w:tblPr>
        <w:tblStyle w:val="9"/>
        <w:tblW w:w="6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2432"/>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0" w:type="dxa"/>
            <w:vMerge w:val="restart"/>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项目</w:t>
            </w:r>
          </w:p>
        </w:tc>
        <w:tc>
          <w:tcPr>
            <w:tcW w:w="4705"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0" w:type="dxa"/>
            <w:vMerge w:val="continue"/>
            <w:vAlign w:val="center"/>
          </w:tcPr>
          <w:p>
            <w:pPr>
              <w:pStyle w:val="12"/>
              <w:rPr>
                <w:rFonts w:asciiTheme="minorEastAsia" w:hAnsiTheme="minorEastAsia" w:eastAsiaTheme="minorEastAsia"/>
                <w:color w:val="auto"/>
              </w:rPr>
            </w:pPr>
          </w:p>
        </w:tc>
        <w:tc>
          <w:tcPr>
            <w:tcW w:w="2432"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酸性干式炉衬料</w:t>
            </w:r>
          </w:p>
        </w:tc>
        <w:tc>
          <w:tcPr>
            <w:tcW w:w="2273"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中性干式炉衬料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含水量/</w:t>
            </w:r>
            <w:r>
              <w:rPr>
                <w:rFonts w:hint="eastAsia" w:asciiTheme="minorEastAsia" w:hAnsiTheme="minorEastAsia" w:eastAsiaTheme="minorEastAsia"/>
                <w:color w:val="auto"/>
                <w:szCs w:val="21"/>
              </w:rPr>
              <w:t>%</w:t>
            </w:r>
          </w:p>
        </w:tc>
        <w:tc>
          <w:tcPr>
            <w:tcW w:w="4705"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0.</w:t>
            </w:r>
            <w:r>
              <w:rPr>
                <w:rFonts w:hint="eastAsia" w:asciiTheme="minorEastAsia" w:hAnsiTheme="minorEastAsia" w:eastAsiaTheme="minorEastAsia"/>
                <w:color w:val="auto"/>
              </w:rPr>
              <w:t>3</w:t>
            </w:r>
            <w:r>
              <w:rPr>
                <w:rFonts w:asciiTheme="minorEastAsia" w:hAnsiTheme="minorEastAsia" w:eastAsiaTheme="minorEastAsia"/>
                <w:color w:val="auto"/>
              </w:rPr>
              <w:t>0</w:t>
            </w:r>
          </w:p>
        </w:tc>
      </w:tr>
    </w:tbl>
    <w:p>
      <w:pPr>
        <w:ind w:firstLine="560"/>
        <w:rPr>
          <w:color w:val="auto"/>
        </w:rPr>
      </w:pPr>
    </w:p>
    <w:p>
      <w:pPr>
        <w:ind w:firstLine="0" w:firstLineChars="0"/>
        <w:rPr>
          <w:color w:val="auto"/>
        </w:rPr>
      </w:pPr>
      <w:r>
        <w:rPr>
          <w:rFonts w:hint="eastAsia"/>
          <w:color w:val="auto"/>
        </w:rPr>
        <w:t>5.4.4密度</w:t>
      </w:r>
    </w:p>
    <w:p>
      <w:pPr>
        <w:ind w:firstLine="560"/>
        <w:rPr>
          <w:color w:val="auto"/>
        </w:rPr>
      </w:pPr>
      <w:r>
        <w:rPr>
          <w:rFonts w:hint="eastAsia"/>
          <w:color w:val="auto"/>
        </w:rPr>
        <w:t>中频（无芯）感应电炉用干式炉衬料的密度是一项重要的表征其综合性能的指标，与原材料种类、颗粒级配等都有密切关系，密度的大小会直接影响使用效果。干式炉衬料的密度大则意味着按相同工艺打制的炉衬整体致密性高，高温强度、抗冲刷性及抗渗透性等高温性能更加优异。因此把密度列为中频（无芯）感应电炉用干式炉衬料的控制指标。</w:t>
      </w:r>
      <w:r>
        <w:rPr>
          <w:rFonts w:hint="eastAsia"/>
          <w:iCs/>
          <w:color w:val="auto"/>
        </w:rPr>
        <w:t>干式炉衬料的</w:t>
      </w:r>
      <w:r>
        <w:rPr>
          <w:rFonts w:hint="eastAsia"/>
          <w:color w:val="auto"/>
        </w:rPr>
        <w:t>密度制定见表4。</w:t>
      </w:r>
    </w:p>
    <w:p>
      <w:pPr>
        <w:pStyle w:val="17"/>
        <w:rPr>
          <w:rFonts w:hint="default" w:ascii="黑体" w:hAnsi="黑体"/>
          <w:color w:val="auto"/>
        </w:rPr>
      </w:pPr>
      <w:r>
        <w:rPr>
          <w:rFonts w:ascii="黑体" w:hAnsi="黑体"/>
          <w:color w:val="auto"/>
        </w:rPr>
        <w:t>表4 中频（无芯）感应电炉用干式炉衬料的密度指标</w:t>
      </w:r>
    </w:p>
    <w:tbl>
      <w:tblPr>
        <w:tblStyle w:val="9"/>
        <w:tblW w:w="6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2292"/>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vMerge w:val="restart"/>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项目</w:t>
            </w:r>
          </w:p>
        </w:tc>
        <w:tc>
          <w:tcPr>
            <w:tcW w:w="4584"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vMerge w:val="continue"/>
            <w:vAlign w:val="center"/>
          </w:tcPr>
          <w:p>
            <w:pPr>
              <w:pStyle w:val="12"/>
              <w:rPr>
                <w:rFonts w:asciiTheme="minorEastAsia" w:hAnsiTheme="minorEastAsia" w:eastAsiaTheme="minorEastAsia"/>
                <w:color w:val="auto"/>
              </w:rPr>
            </w:pPr>
          </w:p>
        </w:tc>
        <w:tc>
          <w:tcPr>
            <w:tcW w:w="2292"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酸性干式炉衬料</w:t>
            </w:r>
          </w:p>
        </w:tc>
        <w:tc>
          <w:tcPr>
            <w:tcW w:w="2292"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中性干式炉衬料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密度/g/cm</w:t>
            </w:r>
            <w:r>
              <w:rPr>
                <w:rFonts w:hint="eastAsia" w:asciiTheme="minorEastAsia" w:hAnsiTheme="minorEastAsia" w:eastAsiaTheme="minorEastAsia"/>
                <w:color w:val="auto"/>
                <w:vertAlign w:val="superscript"/>
              </w:rPr>
              <w:t>3</w:t>
            </w:r>
          </w:p>
        </w:tc>
        <w:tc>
          <w:tcPr>
            <w:tcW w:w="2292"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≥1.9</w:t>
            </w:r>
            <w:r>
              <w:rPr>
                <w:rFonts w:asciiTheme="minorEastAsia" w:hAnsiTheme="minorEastAsia" w:eastAsiaTheme="minorEastAsia"/>
                <w:color w:val="auto"/>
              </w:rPr>
              <w:t>5</w:t>
            </w:r>
          </w:p>
        </w:tc>
        <w:tc>
          <w:tcPr>
            <w:tcW w:w="2292"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95</w:t>
            </w:r>
          </w:p>
        </w:tc>
      </w:tr>
    </w:tbl>
    <w:p>
      <w:pPr>
        <w:ind w:firstLine="0" w:firstLineChars="0"/>
        <w:rPr>
          <w:color w:val="auto"/>
        </w:rPr>
      </w:pPr>
    </w:p>
    <w:p>
      <w:pPr>
        <w:ind w:firstLine="0" w:firstLineChars="0"/>
        <w:rPr>
          <w:color w:val="auto"/>
        </w:rPr>
      </w:pPr>
      <w:r>
        <w:rPr>
          <w:rFonts w:hint="eastAsia"/>
          <w:color w:val="auto"/>
        </w:rPr>
        <w:t>5.4.5磁性物含量</w:t>
      </w:r>
    </w:p>
    <w:p>
      <w:pPr>
        <w:ind w:firstLine="560"/>
        <w:rPr>
          <w:color w:val="auto"/>
        </w:rPr>
      </w:pPr>
      <w:r>
        <w:rPr>
          <w:rFonts w:hint="eastAsia"/>
          <w:color w:val="auto"/>
        </w:rPr>
        <w:t>磁性物为中频（无芯）感应电炉用干式炉衬料中感磁物质的统称。磁性物比例过高，会影响干式炉衬料的电气绝缘性，影响中频（无芯）感应电炉正常使用，并造成穿炉。因此把磁性物列为中频（无芯）感应电炉用干式炉衬料的控制指标。干式炉衬料磁性物含量制定见表5。</w:t>
      </w:r>
    </w:p>
    <w:p>
      <w:pPr>
        <w:pStyle w:val="17"/>
        <w:rPr>
          <w:rFonts w:hint="default" w:ascii="黑体" w:hAnsi="黑体" w:cs="黑体"/>
          <w:color w:val="auto"/>
          <w:szCs w:val="21"/>
        </w:rPr>
      </w:pPr>
      <w:r>
        <w:rPr>
          <w:rFonts w:ascii="黑体" w:hAnsi="黑体"/>
          <w:color w:val="auto"/>
        </w:rPr>
        <w:t>表5 中频（无芯）感应电炉用干式炉衬料磁性物含量指标</w:t>
      </w:r>
    </w:p>
    <w:tbl>
      <w:tblPr>
        <w:tblStyle w:val="9"/>
        <w:tblW w:w="6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192"/>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4" w:type="dxa"/>
            <w:vMerge w:val="restart"/>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项目</w:t>
            </w:r>
          </w:p>
        </w:tc>
        <w:tc>
          <w:tcPr>
            <w:tcW w:w="4384"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4" w:type="dxa"/>
            <w:vMerge w:val="continue"/>
            <w:vAlign w:val="center"/>
          </w:tcPr>
          <w:p>
            <w:pPr>
              <w:pStyle w:val="12"/>
              <w:rPr>
                <w:rFonts w:asciiTheme="minorEastAsia" w:hAnsiTheme="minorEastAsia" w:eastAsiaTheme="minorEastAsia"/>
                <w:color w:val="auto"/>
              </w:rPr>
            </w:pPr>
          </w:p>
        </w:tc>
        <w:tc>
          <w:tcPr>
            <w:tcW w:w="2192"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酸性干式炉衬料</w:t>
            </w:r>
          </w:p>
        </w:tc>
        <w:tc>
          <w:tcPr>
            <w:tcW w:w="2192"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中性干式炉衬料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4"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磁性物含量/</w:t>
            </w:r>
            <w:r>
              <w:rPr>
                <w:rFonts w:hint="eastAsia" w:asciiTheme="minorEastAsia" w:hAnsiTheme="minorEastAsia" w:eastAsiaTheme="minorEastAsia"/>
                <w:color w:val="auto"/>
                <w:szCs w:val="21"/>
              </w:rPr>
              <w:t>%</w:t>
            </w:r>
          </w:p>
        </w:tc>
        <w:tc>
          <w:tcPr>
            <w:tcW w:w="4384"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w:t>
            </w:r>
            <w:r>
              <w:rPr>
                <w:rFonts w:asciiTheme="minorEastAsia" w:hAnsiTheme="minorEastAsia" w:eastAsiaTheme="minorEastAsia"/>
                <w:color w:val="auto"/>
              </w:rPr>
              <w:t>2</w:t>
            </w:r>
          </w:p>
        </w:tc>
      </w:tr>
    </w:tbl>
    <w:p>
      <w:pPr>
        <w:ind w:firstLine="0" w:firstLineChars="0"/>
        <w:rPr>
          <w:color w:val="auto"/>
        </w:rPr>
      </w:pPr>
    </w:p>
    <w:p>
      <w:pPr>
        <w:ind w:firstLine="0" w:firstLineChars="0"/>
        <w:rPr>
          <w:color w:val="auto"/>
        </w:rPr>
      </w:pPr>
      <w:r>
        <w:rPr>
          <w:rFonts w:hint="eastAsia"/>
          <w:color w:val="auto"/>
        </w:rPr>
        <w:t>5.4.6常温耐压强度</w:t>
      </w:r>
    </w:p>
    <w:p>
      <w:pPr>
        <w:ind w:firstLine="560"/>
        <w:rPr>
          <w:color w:val="auto"/>
        </w:rPr>
      </w:pPr>
      <w:r>
        <w:rPr>
          <w:rFonts w:hint="eastAsia"/>
          <w:color w:val="auto"/>
        </w:rPr>
        <w:t>常温耐压强度体现了中频（无芯）感应电炉用干式炉衬料的抗机械冲击、摩擦及压力等使用性能。干式炉衬料在使用过程中，本身承受金属炉料对炉衬的冲击力、金属液的搅拌力和静压力等。这些作用力对炉衬的冲击较大，所以要求干式炉衬料具有一定的常温及高温强度。因此把常温耐压强度列为中频（无芯）感应电炉用干式炉衬料的控制指标。干式炉衬料的常温耐压强度制定见表6。</w:t>
      </w:r>
    </w:p>
    <w:p>
      <w:pPr>
        <w:pStyle w:val="17"/>
        <w:rPr>
          <w:rFonts w:hint="default" w:ascii="黑体" w:hAnsi="黑体"/>
          <w:color w:val="auto"/>
        </w:rPr>
      </w:pPr>
      <w:r>
        <w:rPr>
          <w:rFonts w:ascii="黑体" w:hAnsi="黑体"/>
          <w:color w:val="auto"/>
        </w:rPr>
        <w:t>表6 中频（无芯）感应电炉用干式炉衬料的常温耐压强度指标</w:t>
      </w:r>
    </w:p>
    <w:tbl>
      <w:tblPr>
        <w:tblStyle w:val="9"/>
        <w:tblW w:w="6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180"/>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7" w:type="dxa"/>
            <w:vMerge w:val="restart"/>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项目</w:t>
            </w:r>
          </w:p>
        </w:tc>
        <w:tc>
          <w:tcPr>
            <w:tcW w:w="4076"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7" w:type="dxa"/>
            <w:vMerge w:val="continue"/>
            <w:vAlign w:val="center"/>
          </w:tcPr>
          <w:p>
            <w:pPr>
              <w:pStyle w:val="12"/>
              <w:rPr>
                <w:rFonts w:asciiTheme="minorEastAsia" w:hAnsiTheme="minorEastAsia" w:eastAsiaTheme="minorEastAsia"/>
                <w:color w:val="auto"/>
              </w:rPr>
            </w:pPr>
          </w:p>
        </w:tc>
        <w:tc>
          <w:tcPr>
            <w:tcW w:w="218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酸性干式炉衬料</w:t>
            </w:r>
          </w:p>
        </w:tc>
        <w:tc>
          <w:tcPr>
            <w:tcW w:w="1896"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中性干式炉衬料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7"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常温耐压强度/MPa</w:t>
            </w:r>
          </w:p>
        </w:tc>
        <w:tc>
          <w:tcPr>
            <w:tcW w:w="2180" w:type="dxa"/>
            <w:vAlign w:val="center"/>
          </w:tcPr>
          <w:p>
            <w:pPr>
              <w:pStyle w:val="12"/>
              <w:jc w:val="both"/>
              <w:rPr>
                <w:rFonts w:asciiTheme="minorEastAsia" w:hAnsiTheme="minorEastAsia" w:eastAsiaTheme="minorEastAsia"/>
                <w:color w:val="auto"/>
              </w:rPr>
            </w:pPr>
            <w:r>
              <w:rPr>
                <w:rFonts w:hint="eastAsia" w:asciiTheme="minorEastAsia" w:hAnsiTheme="minorEastAsia" w:eastAsiaTheme="minorEastAsia"/>
                <w:color w:val="auto"/>
              </w:rPr>
              <w:t xml:space="preserve"> </w:t>
            </w:r>
            <w:r>
              <w:rPr>
                <w:rFonts w:asciiTheme="minorEastAsia" w:hAnsiTheme="minorEastAsia" w:eastAsiaTheme="minorEastAsia"/>
                <w:color w:val="auto"/>
              </w:rPr>
              <w:t xml:space="preserve">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1.7</w:t>
            </w:r>
          </w:p>
          <w:p>
            <w:pPr>
              <w:pStyle w:val="12"/>
              <w:rPr>
                <w:rFonts w:asciiTheme="minorEastAsia" w:hAnsiTheme="minorEastAsia" w:eastAsiaTheme="minorEastAsia"/>
                <w:color w:val="auto"/>
              </w:rPr>
            </w:pPr>
            <w:r>
              <w:rPr>
                <w:rFonts w:hint="eastAsia" w:asciiTheme="minorEastAsia" w:hAnsiTheme="minorEastAsia" w:eastAsiaTheme="minorEastAsia"/>
                <w:color w:val="auto"/>
              </w:rPr>
              <w:t>（16</w:t>
            </w:r>
            <w:r>
              <w:rPr>
                <w:rFonts w:asciiTheme="minorEastAsia" w:hAnsiTheme="minorEastAsia" w:eastAsiaTheme="minorEastAsia"/>
                <w:color w:val="auto"/>
              </w:rPr>
              <w:t>5</w:t>
            </w:r>
            <w:r>
              <w:rPr>
                <w:rFonts w:hint="eastAsia" w:asciiTheme="minorEastAsia" w:hAnsiTheme="minorEastAsia" w:eastAsiaTheme="minorEastAsia"/>
                <w:color w:val="auto"/>
              </w:rPr>
              <w:t xml:space="preserve">0℃×3h） </w:t>
            </w:r>
          </w:p>
        </w:tc>
        <w:tc>
          <w:tcPr>
            <w:tcW w:w="1896" w:type="dxa"/>
            <w:vAlign w:val="center"/>
          </w:tcPr>
          <w:p>
            <w:pPr>
              <w:pStyle w:val="12"/>
              <w:jc w:val="both"/>
              <w:rPr>
                <w:rFonts w:asciiTheme="minorEastAsia" w:hAnsiTheme="minorEastAsia" w:eastAsiaTheme="minorEastAsia"/>
                <w:color w:val="auto"/>
              </w:rPr>
            </w:pPr>
            <w:r>
              <w:rPr>
                <w:rFonts w:hint="eastAsia" w:asciiTheme="minorEastAsia" w:hAnsiTheme="minorEastAsia" w:eastAsiaTheme="minorEastAsia"/>
                <w:color w:val="auto"/>
              </w:rPr>
              <w:t xml:space="preserve"> </w:t>
            </w:r>
            <w:r>
              <w:rPr>
                <w:rFonts w:asciiTheme="minorEastAsia" w:hAnsiTheme="minorEastAsia" w:eastAsiaTheme="minorEastAsia"/>
                <w:color w:val="auto"/>
              </w:rPr>
              <w:t xml:space="preserve">    </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4.5</w:t>
            </w:r>
          </w:p>
          <w:p>
            <w:pPr>
              <w:pStyle w:val="12"/>
              <w:rPr>
                <w:rFonts w:asciiTheme="minorEastAsia" w:hAnsiTheme="minorEastAsia" w:eastAsiaTheme="minorEastAsia"/>
                <w:color w:val="auto"/>
              </w:rPr>
            </w:pPr>
            <w:r>
              <w:rPr>
                <w:rFonts w:hint="eastAsia" w:asciiTheme="minorEastAsia" w:hAnsiTheme="minorEastAsia" w:eastAsiaTheme="minorEastAsia"/>
                <w:color w:val="auto"/>
              </w:rPr>
              <w:t>（17</w:t>
            </w:r>
            <w:r>
              <w:rPr>
                <w:rFonts w:asciiTheme="minorEastAsia" w:hAnsiTheme="minorEastAsia" w:eastAsiaTheme="minorEastAsia"/>
                <w:color w:val="auto"/>
              </w:rPr>
              <w:t>2</w:t>
            </w:r>
            <w:r>
              <w:rPr>
                <w:rFonts w:hint="eastAsia" w:asciiTheme="minorEastAsia" w:hAnsiTheme="minorEastAsia" w:eastAsiaTheme="minorEastAsia"/>
                <w:color w:val="auto"/>
              </w:rPr>
              <w:t>0℃×</w:t>
            </w:r>
            <w:r>
              <w:rPr>
                <w:rFonts w:asciiTheme="minorEastAsia" w:hAnsiTheme="minorEastAsia" w:eastAsiaTheme="minorEastAsia"/>
                <w:color w:val="auto"/>
              </w:rPr>
              <w:t>2</w:t>
            </w:r>
            <w:r>
              <w:rPr>
                <w:rFonts w:hint="eastAsia" w:asciiTheme="minorEastAsia" w:hAnsiTheme="minorEastAsia" w:eastAsiaTheme="minorEastAsia"/>
                <w:color w:val="auto"/>
              </w:rPr>
              <w:t xml:space="preserve">h） </w:t>
            </w:r>
          </w:p>
        </w:tc>
      </w:tr>
    </w:tbl>
    <w:p>
      <w:pPr>
        <w:ind w:firstLine="0" w:firstLineChars="0"/>
        <w:rPr>
          <w:color w:val="auto"/>
        </w:rPr>
      </w:pPr>
    </w:p>
    <w:p>
      <w:pPr>
        <w:ind w:firstLine="0" w:firstLineChars="0"/>
        <w:rPr>
          <w:color w:val="auto"/>
        </w:rPr>
      </w:pPr>
      <w:r>
        <w:rPr>
          <w:rFonts w:hint="eastAsia"/>
          <w:color w:val="auto"/>
        </w:rPr>
        <w:t>5.4.7加热永久线变化</w:t>
      </w:r>
    </w:p>
    <w:p>
      <w:pPr>
        <w:ind w:firstLine="560"/>
        <w:rPr>
          <w:color w:val="auto"/>
        </w:rPr>
      </w:pPr>
      <w:r>
        <w:rPr>
          <w:rFonts w:hint="eastAsia"/>
          <w:color w:val="auto"/>
        </w:rPr>
        <w:t>中频（无芯）感应电炉用干式炉衬料在高温条件下使用，其高温下的线变化特性对使用效果有明显影响。干式炉衬料工作状态下要承受频繁的冷热交替冲击，如果膨胀过大或收缩（永久线变化过大或过小）均会造成炉衬出现异常裂纹脱落等状况，最终影响使用效果和炉次。因此，中频（无芯）感应电炉用干式炉衬料应具有合适的加热永久线变化以确保中频（无芯）感应电炉炉衬的整体体积稳定性和抗热震性。本标准规定了中频（无芯）感应电炉用干式炉衬料的加热永久线变化指标。干式炉衬料的加热永久线变化制定见表7。</w:t>
      </w:r>
    </w:p>
    <w:p>
      <w:pPr>
        <w:pStyle w:val="17"/>
        <w:ind w:firstLine="1200" w:firstLineChars="500"/>
        <w:jc w:val="both"/>
        <w:rPr>
          <w:rFonts w:hint="default"/>
          <w:color w:val="auto"/>
        </w:rPr>
      </w:pPr>
      <w:r>
        <w:rPr>
          <w:color w:val="auto"/>
        </w:rPr>
        <w:t>表7 中频（无芯）感应电炉用干式炉衬料的加热永久线变化指标</w:t>
      </w:r>
    </w:p>
    <w:tbl>
      <w:tblPr>
        <w:tblStyle w:val="9"/>
        <w:tblW w:w="6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896"/>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Merge w:val="restart"/>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项目</w:t>
            </w:r>
          </w:p>
        </w:tc>
        <w:tc>
          <w:tcPr>
            <w:tcW w:w="3792"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Merge w:val="continue"/>
            <w:vAlign w:val="center"/>
          </w:tcPr>
          <w:p>
            <w:pPr>
              <w:pStyle w:val="12"/>
              <w:rPr>
                <w:rFonts w:asciiTheme="minorEastAsia" w:hAnsiTheme="minorEastAsia" w:eastAsiaTheme="minorEastAsia"/>
                <w:color w:val="auto"/>
              </w:rPr>
            </w:pPr>
          </w:p>
        </w:tc>
        <w:tc>
          <w:tcPr>
            <w:tcW w:w="1896"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酸性干式炉衬料</w:t>
            </w:r>
          </w:p>
        </w:tc>
        <w:tc>
          <w:tcPr>
            <w:tcW w:w="1896"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中性干式炉衬料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加热永久线变化/</w:t>
            </w:r>
            <w:r>
              <w:rPr>
                <w:rFonts w:hint="eastAsia" w:ascii="宋体" w:eastAsia="微软雅黑"/>
                <w:color w:val="auto"/>
                <w:szCs w:val="21"/>
              </w:rPr>
              <w:t>%</w:t>
            </w:r>
          </w:p>
        </w:tc>
        <w:tc>
          <w:tcPr>
            <w:tcW w:w="1896" w:type="dxa"/>
            <w:vAlign w:val="center"/>
          </w:tcPr>
          <w:p>
            <w:pPr>
              <w:pStyle w:val="12"/>
              <w:rPr>
                <w:rFonts w:asciiTheme="minorEastAsia" w:hAnsiTheme="minorEastAsia" w:eastAsiaTheme="minorEastAsia"/>
                <w:color w:val="auto"/>
              </w:rPr>
            </w:pPr>
            <w:r>
              <w:rPr>
                <w:rFonts w:asciiTheme="majorEastAsia" w:hAnsiTheme="majorEastAsia" w:eastAsiaTheme="majorEastAsia"/>
                <w:color w:val="auto"/>
                <w:szCs w:val="21"/>
              </w:rPr>
              <w:t>5.0</w:t>
            </w:r>
            <w:r>
              <w:rPr>
                <w:rFonts w:hint="eastAsia" w:ascii="华文仿宋" w:hAnsi="华文仿宋" w:eastAsia="华文仿宋"/>
                <w:color w:val="auto"/>
                <w:szCs w:val="21"/>
              </w:rPr>
              <w:t>~</w:t>
            </w:r>
            <w:r>
              <w:rPr>
                <w:rFonts w:asciiTheme="majorEastAsia" w:hAnsiTheme="majorEastAsia" w:eastAsiaTheme="majorEastAsia"/>
                <w:color w:val="auto"/>
                <w:szCs w:val="21"/>
              </w:rPr>
              <w:t>12.5</w:t>
            </w:r>
          </w:p>
          <w:p>
            <w:pPr>
              <w:pStyle w:val="12"/>
              <w:rPr>
                <w:rFonts w:asciiTheme="minorEastAsia" w:hAnsiTheme="minorEastAsia" w:eastAsiaTheme="minorEastAsia"/>
                <w:color w:val="auto"/>
              </w:rPr>
            </w:pPr>
            <w:r>
              <w:rPr>
                <w:rFonts w:hint="eastAsia" w:asciiTheme="minorEastAsia" w:hAnsiTheme="minorEastAsia" w:eastAsiaTheme="minorEastAsia"/>
                <w:color w:val="auto"/>
              </w:rPr>
              <w:t>（16</w:t>
            </w:r>
            <w:r>
              <w:rPr>
                <w:rFonts w:asciiTheme="minorEastAsia" w:hAnsiTheme="minorEastAsia" w:eastAsiaTheme="minorEastAsia"/>
                <w:color w:val="auto"/>
              </w:rPr>
              <w:t>5</w:t>
            </w:r>
            <w:r>
              <w:rPr>
                <w:rFonts w:hint="eastAsia" w:asciiTheme="minorEastAsia" w:hAnsiTheme="minorEastAsia" w:eastAsiaTheme="minorEastAsia"/>
                <w:color w:val="auto"/>
              </w:rPr>
              <w:t>0℃×3h）</w:t>
            </w:r>
          </w:p>
        </w:tc>
        <w:tc>
          <w:tcPr>
            <w:tcW w:w="1896" w:type="dxa"/>
            <w:vAlign w:val="center"/>
          </w:tcPr>
          <w:p>
            <w:pPr>
              <w:pStyle w:val="12"/>
              <w:rPr>
                <w:rFonts w:asciiTheme="minorEastAsia" w:hAnsiTheme="minorEastAsia" w:eastAsiaTheme="minorEastAsia"/>
                <w:color w:val="auto"/>
              </w:rPr>
            </w:pPr>
            <w:r>
              <w:rPr>
                <w:rFonts w:asciiTheme="majorEastAsia" w:hAnsiTheme="majorEastAsia" w:eastAsiaTheme="majorEastAsia"/>
                <w:color w:val="auto"/>
                <w:szCs w:val="21"/>
              </w:rPr>
              <w:t>3.5</w:t>
            </w:r>
            <w:r>
              <w:rPr>
                <w:rFonts w:hint="eastAsia" w:ascii="华文仿宋" w:hAnsi="华文仿宋" w:eastAsia="华文仿宋"/>
                <w:color w:val="auto"/>
                <w:szCs w:val="21"/>
              </w:rPr>
              <w:t>~</w:t>
            </w:r>
            <w:r>
              <w:rPr>
                <w:rFonts w:asciiTheme="majorEastAsia" w:hAnsiTheme="majorEastAsia" w:eastAsiaTheme="majorEastAsia"/>
                <w:color w:val="auto"/>
                <w:szCs w:val="21"/>
              </w:rPr>
              <w:t>8.5</w:t>
            </w:r>
          </w:p>
          <w:p>
            <w:pPr>
              <w:pStyle w:val="12"/>
              <w:rPr>
                <w:rFonts w:asciiTheme="minorEastAsia" w:hAnsiTheme="minorEastAsia" w:eastAsiaTheme="minorEastAsia"/>
                <w:color w:val="auto"/>
              </w:rPr>
            </w:pPr>
            <w:r>
              <w:rPr>
                <w:rFonts w:hint="eastAsia" w:asciiTheme="minorEastAsia" w:hAnsiTheme="minorEastAsia" w:eastAsiaTheme="minorEastAsia"/>
                <w:color w:val="auto"/>
              </w:rPr>
              <w:t>（17</w:t>
            </w:r>
            <w:r>
              <w:rPr>
                <w:rFonts w:asciiTheme="minorEastAsia" w:hAnsiTheme="minorEastAsia" w:eastAsiaTheme="minorEastAsia"/>
                <w:color w:val="auto"/>
              </w:rPr>
              <w:t>2</w:t>
            </w:r>
            <w:r>
              <w:rPr>
                <w:rFonts w:hint="eastAsia" w:asciiTheme="minorEastAsia" w:hAnsiTheme="minorEastAsia" w:eastAsiaTheme="minorEastAsia"/>
                <w:color w:val="auto"/>
              </w:rPr>
              <w:t>0℃×</w:t>
            </w:r>
            <w:r>
              <w:rPr>
                <w:rFonts w:asciiTheme="minorEastAsia" w:hAnsiTheme="minorEastAsia" w:eastAsiaTheme="minorEastAsia"/>
                <w:color w:val="auto"/>
              </w:rPr>
              <w:t>2</w:t>
            </w:r>
            <w:r>
              <w:rPr>
                <w:rFonts w:hint="eastAsia" w:asciiTheme="minorEastAsia" w:hAnsiTheme="minorEastAsia" w:eastAsiaTheme="minorEastAsia"/>
                <w:color w:val="auto"/>
              </w:rPr>
              <w:t>h）</w:t>
            </w:r>
          </w:p>
        </w:tc>
      </w:tr>
    </w:tbl>
    <w:p>
      <w:pPr>
        <w:ind w:firstLine="560"/>
        <w:rPr>
          <w:color w:val="auto"/>
        </w:rPr>
      </w:pPr>
    </w:p>
    <w:p>
      <w:pPr>
        <w:pStyle w:val="4"/>
        <w:rPr>
          <w:b w:val="0"/>
          <w:color w:val="auto"/>
        </w:rPr>
      </w:pPr>
      <w:r>
        <w:rPr>
          <w:rFonts w:hint="eastAsia"/>
          <w:b w:val="0"/>
          <w:color w:val="auto"/>
        </w:rPr>
        <w:t>5.5 检验方法的确定</w:t>
      </w:r>
    </w:p>
    <w:p>
      <w:pPr>
        <w:ind w:firstLine="560"/>
        <w:rPr>
          <w:color w:val="auto"/>
        </w:rPr>
      </w:pPr>
      <w:r>
        <w:rPr>
          <w:rFonts w:hint="eastAsia"/>
          <w:color w:val="auto"/>
        </w:rPr>
        <w:t>中频（无芯）感应电炉用干式炉衬料理化指标的检验方法已有相关标准，方法具有合理性、科学性、先进性和可操作性。</w:t>
      </w:r>
    </w:p>
    <w:p>
      <w:pPr>
        <w:spacing w:before="190" w:beforeLines="50" w:after="190" w:afterLines="50"/>
        <w:ind w:firstLine="560"/>
        <w:rPr>
          <w:color w:val="auto"/>
          <w:kern w:val="28"/>
          <w:szCs w:val="21"/>
        </w:rPr>
      </w:pPr>
      <w:r>
        <w:rPr>
          <w:rFonts w:hint="eastAsia"/>
          <w:color w:val="auto"/>
        </w:rPr>
        <w:t xml:space="preserve">5.5.1 </w:t>
      </w:r>
      <w:r>
        <w:rPr>
          <w:rFonts w:hint="eastAsia" w:ascii="宋体" w:hAnsi="宋体" w:cs="宋体"/>
          <w:color w:val="auto"/>
          <w:kern w:val="28"/>
          <w:szCs w:val="21"/>
        </w:rPr>
        <w:t>制样，</w:t>
      </w:r>
      <w:r>
        <w:rPr>
          <w:rFonts w:hint="eastAsia"/>
          <w:color w:val="auto"/>
          <w:szCs w:val="21"/>
        </w:rPr>
        <w:t>按照GB/T 4513.5规定进行取样，称取适量混制好的干式炉衬料，放入模具中，以20MPa的压力压制成直径为50mm和高为50mm</w:t>
      </w:r>
      <w:r>
        <w:rPr>
          <w:rFonts w:hint="eastAsia" w:ascii="微软雅黑" w:hAnsi="微软雅黑" w:eastAsia="微软雅黑" w:cs="微软雅黑"/>
          <w:color w:val="auto"/>
          <w:szCs w:val="21"/>
        </w:rPr>
        <w:t>±</w:t>
      </w:r>
      <w:r>
        <w:rPr>
          <w:rFonts w:hint="eastAsia"/>
          <w:color w:val="auto"/>
          <w:szCs w:val="21"/>
        </w:rPr>
        <w:t>1的试样。</w:t>
      </w:r>
    </w:p>
    <w:p>
      <w:pPr>
        <w:ind w:firstLine="560"/>
        <w:rPr>
          <w:color w:val="auto"/>
        </w:rPr>
      </w:pPr>
      <w:r>
        <w:rPr>
          <w:rFonts w:hint="eastAsia"/>
          <w:color w:val="auto"/>
        </w:rPr>
        <w:t>5.5.2 化学成分检测，酸性料中</w:t>
      </w:r>
      <w:r>
        <w:rPr>
          <w:color w:val="auto"/>
        </w:rPr>
        <w:t>SiO</w:t>
      </w:r>
      <w:r>
        <w:rPr>
          <w:color w:val="auto"/>
          <w:vertAlign w:val="subscript"/>
        </w:rPr>
        <w:t>2</w:t>
      </w:r>
      <w:r>
        <w:rPr>
          <w:rFonts w:hint="eastAsia"/>
          <w:color w:val="auto"/>
        </w:rPr>
        <w:t>的测定按照GB/T 6901或GB/T 21114进行，中性料中</w:t>
      </w:r>
      <w:r>
        <w:rPr>
          <w:color w:val="auto"/>
        </w:rPr>
        <w:t>SiO</w:t>
      </w:r>
      <w:r>
        <w:rPr>
          <w:color w:val="auto"/>
          <w:vertAlign w:val="subscript"/>
        </w:rPr>
        <w:t>2</w:t>
      </w:r>
      <w:r>
        <w:rPr>
          <w:rFonts w:hint="eastAsia"/>
          <w:color w:val="auto"/>
        </w:rPr>
        <w:t>的测定按照GB/T 5069或GB/T 21114进行；酸性料中</w:t>
      </w:r>
      <w:r>
        <w:rPr>
          <w:color w:val="auto"/>
        </w:rPr>
        <w:t>Al</w:t>
      </w:r>
      <w:r>
        <w:rPr>
          <w:color w:val="auto"/>
          <w:vertAlign w:val="subscript"/>
        </w:rPr>
        <w:t>2</w:t>
      </w:r>
      <w:r>
        <w:rPr>
          <w:color w:val="auto"/>
        </w:rPr>
        <w:t>O</w:t>
      </w:r>
      <w:r>
        <w:rPr>
          <w:color w:val="auto"/>
          <w:vertAlign w:val="subscript"/>
        </w:rPr>
        <w:t>3</w:t>
      </w:r>
      <w:r>
        <w:rPr>
          <w:rFonts w:hint="eastAsia"/>
          <w:color w:val="auto"/>
        </w:rPr>
        <w:t>的测定按照GB/T 6901或GB/T 21114进行，中性料中</w:t>
      </w:r>
      <w:r>
        <w:rPr>
          <w:color w:val="auto"/>
        </w:rPr>
        <w:t>Al</w:t>
      </w:r>
      <w:r>
        <w:rPr>
          <w:color w:val="auto"/>
          <w:vertAlign w:val="subscript"/>
        </w:rPr>
        <w:t>2</w:t>
      </w:r>
      <w:r>
        <w:rPr>
          <w:color w:val="auto"/>
        </w:rPr>
        <w:t>O</w:t>
      </w:r>
      <w:r>
        <w:rPr>
          <w:color w:val="auto"/>
          <w:vertAlign w:val="subscript"/>
        </w:rPr>
        <w:t>3</w:t>
      </w:r>
      <w:r>
        <w:rPr>
          <w:rFonts w:hint="eastAsia"/>
          <w:color w:val="auto"/>
        </w:rPr>
        <w:t>的测定按照GB/T 5069或GB/T 21114进行；MgO的测定按照GB/T 5069或GB/T 21114进行；酸性料中</w:t>
      </w:r>
      <w:r>
        <w:rPr>
          <w:color w:val="auto"/>
        </w:rPr>
        <w:t>Fe</w:t>
      </w:r>
      <w:r>
        <w:rPr>
          <w:color w:val="auto"/>
          <w:vertAlign w:val="subscript"/>
        </w:rPr>
        <w:t>2</w:t>
      </w:r>
      <w:r>
        <w:rPr>
          <w:color w:val="auto"/>
        </w:rPr>
        <w:t>O</w:t>
      </w:r>
      <w:r>
        <w:rPr>
          <w:color w:val="auto"/>
          <w:vertAlign w:val="subscript"/>
        </w:rPr>
        <w:t>3</w:t>
      </w:r>
      <w:r>
        <w:rPr>
          <w:rFonts w:hint="eastAsia"/>
          <w:color w:val="auto"/>
        </w:rPr>
        <w:t>的测定按照GB/T 6901或GB/T 21114进行，中性料中</w:t>
      </w:r>
      <w:r>
        <w:rPr>
          <w:color w:val="auto"/>
        </w:rPr>
        <w:t>Fe</w:t>
      </w:r>
      <w:r>
        <w:rPr>
          <w:color w:val="auto"/>
          <w:vertAlign w:val="subscript"/>
        </w:rPr>
        <w:t>2</w:t>
      </w:r>
      <w:r>
        <w:rPr>
          <w:color w:val="auto"/>
        </w:rPr>
        <w:t>O</w:t>
      </w:r>
      <w:r>
        <w:rPr>
          <w:color w:val="auto"/>
          <w:vertAlign w:val="subscript"/>
        </w:rPr>
        <w:t>3</w:t>
      </w:r>
      <w:r>
        <w:rPr>
          <w:rFonts w:hint="eastAsia"/>
          <w:color w:val="auto"/>
        </w:rPr>
        <w:t>的测定按照GB/T 5069或GB/T 21114进行；</w:t>
      </w:r>
      <w:r>
        <w:rPr>
          <w:color w:val="auto"/>
        </w:rPr>
        <w:t>B</w:t>
      </w:r>
      <w:r>
        <w:rPr>
          <w:color w:val="auto"/>
          <w:vertAlign w:val="subscript"/>
        </w:rPr>
        <w:t>2</w:t>
      </w:r>
      <w:r>
        <w:rPr>
          <w:color w:val="auto"/>
        </w:rPr>
        <w:t>O</w:t>
      </w:r>
      <w:r>
        <w:rPr>
          <w:color w:val="auto"/>
          <w:vertAlign w:val="subscript"/>
        </w:rPr>
        <w:t>3</w:t>
      </w:r>
      <w:r>
        <w:rPr>
          <w:rFonts w:hint="eastAsia"/>
          <w:color w:val="auto"/>
        </w:rPr>
        <w:t>的测定按照GB/T 32177进行；K</w:t>
      </w:r>
      <w:r>
        <w:rPr>
          <w:rFonts w:hint="eastAsia"/>
          <w:color w:val="auto"/>
          <w:vertAlign w:val="subscript"/>
        </w:rPr>
        <w:t>2</w:t>
      </w:r>
      <w:r>
        <w:rPr>
          <w:rFonts w:hint="eastAsia"/>
          <w:color w:val="auto"/>
        </w:rPr>
        <w:t>O、Na</w:t>
      </w:r>
      <w:r>
        <w:rPr>
          <w:rFonts w:hint="eastAsia"/>
          <w:color w:val="auto"/>
          <w:vertAlign w:val="subscript"/>
        </w:rPr>
        <w:t>2</w:t>
      </w:r>
      <w:r>
        <w:rPr>
          <w:rFonts w:hint="eastAsia"/>
          <w:color w:val="auto"/>
        </w:rPr>
        <w:t>O的测定按照GB/T 5069或GB/T 21114进行。</w:t>
      </w:r>
    </w:p>
    <w:p>
      <w:pPr>
        <w:ind w:firstLine="560"/>
        <w:rPr>
          <w:color w:val="auto"/>
        </w:rPr>
      </w:pPr>
      <w:r>
        <w:rPr>
          <w:rFonts w:hint="eastAsia"/>
          <w:color w:val="auto"/>
        </w:rPr>
        <w:t>5.5.3 粒度组成检测，按照GB/T 2481.1规定进行。</w:t>
      </w:r>
    </w:p>
    <w:p>
      <w:pPr>
        <w:ind w:firstLine="560"/>
        <w:rPr>
          <w:color w:val="auto"/>
        </w:rPr>
      </w:pPr>
      <w:r>
        <w:rPr>
          <w:rFonts w:hint="eastAsia"/>
          <w:color w:val="auto"/>
        </w:rPr>
        <w:t>5.5.4 含水量检测，按照GB/T 2006规定进行。</w:t>
      </w:r>
    </w:p>
    <w:p>
      <w:pPr>
        <w:ind w:firstLine="560"/>
        <w:rPr>
          <w:color w:val="auto"/>
        </w:rPr>
      </w:pPr>
      <w:r>
        <w:rPr>
          <w:rFonts w:hint="eastAsia"/>
          <w:color w:val="auto"/>
        </w:rPr>
        <w:t>5.5.5 磁性物检测，按照JB/T 6570规定进行。</w:t>
      </w:r>
    </w:p>
    <w:p>
      <w:pPr>
        <w:ind w:firstLine="560"/>
        <w:rPr>
          <w:color w:val="auto"/>
        </w:rPr>
      </w:pPr>
      <w:r>
        <w:rPr>
          <w:rFonts w:hint="eastAsia"/>
          <w:color w:val="auto"/>
        </w:rPr>
        <w:t>5.5.6 常温耐压强度，按照GB/T 4513.6规定进行。</w:t>
      </w:r>
    </w:p>
    <w:p>
      <w:pPr>
        <w:widowControl/>
        <w:ind w:firstLine="560"/>
        <w:jc w:val="left"/>
        <w:rPr>
          <w:color w:val="auto"/>
          <w:szCs w:val="21"/>
        </w:rPr>
      </w:pPr>
      <w:r>
        <w:rPr>
          <w:rFonts w:hint="eastAsia"/>
          <w:color w:val="auto"/>
        </w:rPr>
        <w:t xml:space="preserve">5.5.7 </w:t>
      </w:r>
      <w:r>
        <w:rPr>
          <w:rFonts w:hint="eastAsia"/>
          <w:color w:val="auto"/>
          <w:szCs w:val="21"/>
        </w:rPr>
        <w:t>试样烘烤，酸性干式炉衬料按照180℃/h的升温速度从室温升至950℃，保温2小时，再以150℃/h的速度升至1400℃，保温3小时，再以150℃/h 的速度升至1650℃，保温</w:t>
      </w:r>
      <w:r>
        <w:rPr>
          <w:color w:val="auto"/>
          <w:szCs w:val="21"/>
        </w:rPr>
        <w:t>3</w:t>
      </w:r>
      <w:r>
        <w:rPr>
          <w:rFonts w:hint="eastAsia"/>
          <w:color w:val="auto"/>
          <w:szCs w:val="21"/>
        </w:rPr>
        <w:t>小时。中性干式炉衬料按照180℃/h的升温速度从室温升至1100℃，保温4小时，再以150℃/h 的速度升至1720℃，保温</w:t>
      </w:r>
      <w:r>
        <w:rPr>
          <w:color w:val="auto"/>
          <w:szCs w:val="21"/>
        </w:rPr>
        <w:t>2</w:t>
      </w:r>
      <w:r>
        <w:rPr>
          <w:rFonts w:hint="eastAsia"/>
          <w:color w:val="auto"/>
          <w:szCs w:val="21"/>
        </w:rPr>
        <w:t>小时。以上步骤与现场使用的烘烤曲线保持一致。</w:t>
      </w:r>
    </w:p>
    <w:p>
      <w:pPr>
        <w:ind w:firstLine="560"/>
        <w:rPr>
          <w:color w:val="auto"/>
        </w:rPr>
      </w:pPr>
      <w:r>
        <w:rPr>
          <w:rFonts w:hint="eastAsia"/>
          <w:color w:val="auto"/>
        </w:rPr>
        <w:t>5.5.</w:t>
      </w:r>
      <w:r>
        <w:rPr>
          <w:color w:val="auto"/>
        </w:rPr>
        <w:t>8</w:t>
      </w:r>
      <w:r>
        <w:rPr>
          <w:rFonts w:hint="eastAsia"/>
          <w:color w:val="auto"/>
        </w:rPr>
        <w:t>密度检测方法为使用2</w:t>
      </w:r>
      <w:r>
        <w:rPr>
          <w:color w:val="auto"/>
        </w:rPr>
        <w:t>0</w:t>
      </w:r>
      <w:r>
        <w:rPr>
          <w:rFonts w:hint="eastAsia"/>
          <w:color w:val="auto"/>
        </w:rPr>
        <w:t>L容积桶，每层加料厚度为1</w:t>
      </w:r>
      <w:r>
        <w:rPr>
          <w:color w:val="auto"/>
        </w:rPr>
        <w:t>0</w:t>
      </w:r>
      <w:r>
        <w:rPr>
          <w:rFonts w:hint="eastAsia"/>
          <w:color w:val="auto"/>
        </w:rPr>
        <w:t>±</w:t>
      </w:r>
      <w:r>
        <w:rPr>
          <w:color w:val="auto"/>
        </w:rPr>
        <w:t>1</w:t>
      </w:r>
      <w:r>
        <w:rPr>
          <w:rFonts w:hint="eastAsia"/>
          <w:color w:val="auto"/>
        </w:rPr>
        <w:t>cm，每层使用排气叉排气4遍，再使用平头锤捣实4遍，刮松2cm后加入材料继续打制。打制完毕后测量所用材料质量，计算出密度。以上步骤与现场施工方法一致。</w:t>
      </w:r>
    </w:p>
    <w:p>
      <w:pPr>
        <w:ind w:firstLine="560"/>
        <w:rPr>
          <w:color w:val="auto"/>
        </w:rPr>
      </w:pPr>
      <w:r>
        <w:rPr>
          <w:color w:val="auto"/>
        </w:rPr>
        <w:t xml:space="preserve">5.5.9 </w:t>
      </w:r>
      <w:r>
        <w:rPr>
          <w:rFonts w:hint="eastAsia" w:eastAsiaTheme="majorEastAsia"/>
          <w:color w:val="auto"/>
          <w:kern w:val="0"/>
          <w:szCs w:val="21"/>
        </w:rPr>
        <w:t>加热永久线变化检测，</w:t>
      </w:r>
      <w:r>
        <w:rPr>
          <w:rFonts w:hint="eastAsia"/>
          <w:color w:val="auto"/>
        </w:rPr>
        <w:t>按照GB/T 4513.6规定进行。</w:t>
      </w:r>
    </w:p>
    <w:p>
      <w:pPr>
        <w:pStyle w:val="3"/>
        <w:rPr>
          <w:color w:val="auto"/>
        </w:rPr>
      </w:pPr>
      <w:r>
        <w:rPr>
          <w:rFonts w:hint="eastAsia"/>
          <w:color w:val="auto"/>
        </w:rPr>
        <w:t>六、主要试验（或验证）情况</w:t>
      </w:r>
    </w:p>
    <w:p>
      <w:pPr>
        <w:ind w:firstLine="560"/>
        <w:rPr>
          <w:color w:val="auto"/>
        </w:rPr>
      </w:pPr>
      <w:r>
        <w:rPr>
          <w:rFonts w:hint="eastAsia"/>
          <w:color w:val="auto"/>
        </w:rPr>
        <w:t>酸性干式炉衬料样品选自3家铸造耐火材料生产企业，包含</w:t>
      </w:r>
      <w:r>
        <w:rPr>
          <w:color w:val="auto"/>
        </w:rPr>
        <w:t>1</w:t>
      </w:r>
      <w:r>
        <w:rPr>
          <w:rFonts w:hint="eastAsia"/>
          <w:color w:val="auto"/>
        </w:rPr>
        <w:t>家外国独资企业，2家国内企业。中性干式炉衬料样品选自4家铸造耐火材料生产企业，包含2家外国独资企业，2家国内企业。以上企业均具备一定的市场占有率及品质代表性，其产品性能经使用验证，达到客户使用要求，因此本标准所述指标范围涵盖上述样品的实测值。如偏差较大，则会导致上述5</w:t>
      </w:r>
      <w:r>
        <w:rPr>
          <w:color w:val="auto"/>
        </w:rPr>
        <w:t>.4</w:t>
      </w:r>
      <w:r>
        <w:rPr>
          <w:rFonts w:hint="eastAsia"/>
          <w:color w:val="auto"/>
        </w:rPr>
        <w:t>中所列各项使用性能异常并影响其使用效果。</w:t>
      </w:r>
      <w:r>
        <w:rPr>
          <w:rFonts w:hint="eastAsia"/>
          <w:color w:val="auto"/>
        </w:rPr>
        <w:t>实验室设计方案检测指标情况见表8-表9。</w:t>
      </w:r>
    </w:p>
    <w:p>
      <w:pPr>
        <w:pStyle w:val="17"/>
        <w:rPr>
          <w:rFonts w:hint="default"/>
          <w:color w:val="auto"/>
        </w:rPr>
      </w:pPr>
      <w:r>
        <w:rPr>
          <w:color w:val="auto"/>
        </w:rPr>
        <w:t>表8 中频（无芯）感应电炉用酸性干式炉衬料的理化指标</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17"/>
        <w:gridCol w:w="849"/>
        <w:gridCol w:w="851"/>
        <w:gridCol w:w="851"/>
        <w:gridCol w:w="851"/>
        <w:gridCol w:w="851"/>
        <w:gridCol w:w="851"/>
        <w:gridCol w:w="880"/>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33" w:type="dxa"/>
            <w:gridSpan w:val="2"/>
            <w:vMerge w:val="restart"/>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项目</w:t>
            </w:r>
          </w:p>
        </w:tc>
        <w:tc>
          <w:tcPr>
            <w:tcW w:w="7685" w:type="dxa"/>
            <w:gridSpan w:val="9"/>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酸性干式炉衬料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33" w:type="dxa"/>
            <w:gridSpan w:val="2"/>
            <w:vMerge w:val="continue"/>
            <w:vAlign w:val="center"/>
          </w:tcPr>
          <w:p>
            <w:pPr>
              <w:pStyle w:val="12"/>
              <w:rPr>
                <w:rFonts w:ascii="宋体" w:hAnsi="宋体" w:eastAsia="微软雅黑"/>
                <w:color w:val="auto"/>
              </w:rPr>
            </w:pPr>
          </w:p>
        </w:tc>
        <w:tc>
          <w:tcPr>
            <w:tcW w:w="849"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3#</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4#</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5#</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6#</w:t>
            </w:r>
          </w:p>
        </w:tc>
        <w:tc>
          <w:tcPr>
            <w:tcW w:w="88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7</w:t>
            </w:r>
            <w:r>
              <w:rPr>
                <w:rFonts w:hint="eastAsia" w:asciiTheme="minorEastAsia" w:hAnsiTheme="minorEastAsia" w:eastAsiaTheme="minorEastAsia"/>
                <w:color w:val="auto"/>
              </w:rPr>
              <w:t>#</w:t>
            </w:r>
          </w:p>
        </w:tc>
        <w:tc>
          <w:tcPr>
            <w:tcW w:w="85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8</w:t>
            </w:r>
            <w:r>
              <w:rPr>
                <w:rFonts w:hint="eastAsia" w:asciiTheme="minorEastAsia" w:hAnsiTheme="minorEastAsia" w:eastAsiaTheme="minorEastAsia"/>
                <w:color w:val="auto"/>
              </w:rPr>
              <w:t>#</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9</w:t>
            </w:r>
            <w:r>
              <w:rPr>
                <w:rFonts w:hint="eastAsia" w:asciiTheme="minorEastAsia" w:hAnsiTheme="minorEastAsia" w:eastAsiaTheme="minor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6" w:type="dxa"/>
            <w:vMerge w:val="restart"/>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化学成分/</w:t>
            </w:r>
            <w:r>
              <w:rPr>
                <w:rFonts w:hint="eastAsia" w:asciiTheme="minorEastAsia" w:hAnsiTheme="minorEastAsia" w:eastAsiaTheme="minorEastAsia"/>
                <w:color w:val="auto"/>
                <w:szCs w:val="21"/>
              </w:rPr>
              <w:t>%</w:t>
            </w:r>
          </w:p>
        </w:tc>
        <w:tc>
          <w:tcPr>
            <w:tcW w:w="1417"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ω（SiO</w:t>
            </w:r>
            <w:r>
              <w:rPr>
                <w:rFonts w:hint="eastAsia" w:asciiTheme="minorEastAsia" w:hAnsiTheme="minorEastAsia" w:eastAsiaTheme="minorEastAsia"/>
                <w:color w:val="auto"/>
                <w:vertAlign w:val="subscript"/>
              </w:rPr>
              <w:t>2</w:t>
            </w:r>
            <w:r>
              <w:rPr>
                <w:rFonts w:hint="eastAsia" w:asciiTheme="minorEastAsia" w:hAnsiTheme="minorEastAsia" w:eastAsiaTheme="minorEastAsia"/>
                <w:color w:val="auto"/>
              </w:rPr>
              <w:t>）</w:t>
            </w:r>
          </w:p>
        </w:tc>
        <w:tc>
          <w:tcPr>
            <w:tcW w:w="849"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98.8</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98.37</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98.83</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98.56</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98.92</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98.42</w:t>
            </w:r>
          </w:p>
        </w:tc>
        <w:tc>
          <w:tcPr>
            <w:tcW w:w="88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98.90</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9</w:t>
            </w:r>
            <w:r>
              <w:rPr>
                <w:rFonts w:asciiTheme="minorEastAsia" w:hAnsiTheme="minorEastAsia" w:eastAsiaTheme="minorEastAsia"/>
                <w:color w:val="auto"/>
              </w:rPr>
              <w:t>9.</w:t>
            </w:r>
            <w:r>
              <w:rPr>
                <w:rFonts w:hint="eastAsia" w:asciiTheme="minorEastAsia" w:hAnsiTheme="minorEastAsia" w:eastAsiaTheme="minorEastAsia"/>
                <w:color w:val="auto"/>
              </w:rPr>
              <w:t>12</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98.75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6" w:type="dxa"/>
            <w:vMerge w:val="continue"/>
            <w:vAlign w:val="center"/>
          </w:tcPr>
          <w:p>
            <w:pPr>
              <w:pStyle w:val="12"/>
              <w:rPr>
                <w:rFonts w:asciiTheme="minorEastAsia" w:hAnsiTheme="minorEastAsia" w:eastAsiaTheme="minorEastAsia"/>
                <w:color w:val="auto"/>
              </w:rPr>
            </w:pPr>
          </w:p>
        </w:tc>
        <w:tc>
          <w:tcPr>
            <w:tcW w:w="1417"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ω（Al</w:t>
            </w:r>
            <w:r>
              <w:rPr>
                <w:rFonts w:hint="eastAsia" w:asciiTheme="minorEastAsia" w:hAnsiTheme="minorEastAsia" w:eastAsiaTheme="minorEastAsia"/>
                <w:color w:val="auto"/>
                <w:vertAlign w:val="subscript"/>
              </w:rPr>
              <w:t>2</w:t>
            </w:r>
            <w:r>
              <w:rPr>
                <w:rFonts w:hint="eastAsia" w:asciiTheme="minorEastAsia" w:hAnsiTheme="minorEastAsia" w:eastAsiaTheme="minorEastAsia"/>
                <w:color w:val="auto"/>
              </w:rPr>
              <w:t>O</w:t>
            </w:r>
            <w:r>
              <w:rPr>
                <w:rFonts w:hint="eastAsia" w:asciiTheme="minorEastAsia" w:hAnsiTheme="minorEastAsia" w:eastAsiaTheme="minorEastAsia"/>
                <w:color w:val="auto"/>
                <w:vertAlign w:val="subscript"/>
              </w:rPr>
              <w:t>3</w:t>
            </w:r>
            <w:r>
              <w:rPr>
                <w:rFonts w:hint="eastAsia" w:asciiTheme="minorEastAsia" w:hAnsiTheme="minorEastAsia" w:eastAsiaTheme="minorEastAsia"/>
                <w:color w:val="auto"/>
              </w:rPr>
              <w:t>）</w:t>
            </w:r>
          </w:p>
        </w:tc>
        <w:tc>
          <w:tcPr>
            <w:tcW w:w="849"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0.31</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0.61</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0.32</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0.47</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0.25</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52</w:t>
            </w:r>
          </w:p>
        </w:tc>
        <w:tc>
          <w:tcPr>
            <w:tcW w:w="88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w:t>
            </w:r>
            <w:r>
              <w:rPr>
                <w:rFonts w:hint="eastAsia" w:asciiTheme="minorEastAsia" w:hAnsiTheme="minorEastAsia" w:eastAsiaTheme="minorEastAsia"/>
                <w:color w:val="auto"/>
              </w:rPr>
              <w:t>23</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.30</w:t>
            </w:r>
          </w:p>
        </w:tc>
        <w:tc>
          <w:tcPr>
            <w:tcW w:w="851" w:type="dxa"/>
            <w:vAlign w:val="center"/>
          </w:tcPr>
          <w:p>
            <w:pPr>
              <w:pStyle w:val="12"/>
              <w:rPr>
                <w:rFonts w:asciiTheme="minorEastAsia" w:hAnsiTheme="minorEastAsia" w:eastAsiaTheme="minorEastAsia"/>
                <w:color w:val="auto"/>
                <w:highlight w:val="yellow"/>
              </w:rPr>
            </w:pPr>
            <w:r>
              <w:rPr>
                <w:rFonts w:hint="eastAsia" w:asciiTheme="minorEastAsia" w:hAnsiTheme="minorEastAsia" w:eastAsiaTheme="minorEastAsia"/>
                <w:color w:val="auto"/>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6" w:type="dxa"/>
            <w:vMerge w:val="continue"/>
            <w:vAlign w:val="center"/>
          </w:tcPr>
          <w:p>
            <w:pPr>
              <w:pStyle w:val="12"/>
              <w:rPr>
                <w:rFonts w:asciiTheme="minorEastAsia" w:hAnsiTheme="minorEastAsia" w:eastAsiaTheme="minorEastAsia"/>
                <w:color w:val="auto"/>
              </w:rPr>
            </w:pPr>
          </w:p>
        </w:tc>
        <w:tc>
          <w:tcPr>
            <w:tcW w:w="1417"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ω（Fe</w:t>
            </w:r>
            <w:r>
              <w:rPr>
                <w:rFonts w:hint="eastAsia" w:asciiTheme="minorEastAsia" w:hAnsiTheme="minorEastAsia" w:eastAsiaTheme="minorEastAsia"/>
                <w:color w:val="auto"/>
                <w:vertAlign w:val="subscript"/>
              </w:rPr>
              <w:t>2</w:t>
            </w:r>
            <w:r>
              <w:rPr>
                <w:rFonts w:hint="eastAsia" w:asciiTheme="minorEastAsia" w:hAnsiTheme="minorEastAsia" w:eastAsiaTheme="minorEastAsia"/>
                <w:color w:val="auto"/>
              </w:rPr>
              <w:t>O</w:t>
            </w:r>
            <w:r>
              <w:rPr>
                <w:rFonts w:hint="eastAsia" w:asciiTheme="minorEastAsia" w:hAnsiTheme="minorEastAsia" w:eastAsiaTheme="minorEastAsia"/>
                <w:color w:val="auto"/>
                <w:vertAlign w:val="subscript"/>
              </w:rPr>
              <w:t>3</w:t>
            </w:r>
            <w:r>
              <w:rPr>
                <w:rFonts w:hint="eastAsia" w:asciiTheme="minorEastAsia" w:hAnsiTheme="minorEastAsia" w:eastAsiaTheme="minorEastAsia"/>
                <w:color w:val="auto"/>
              </w:rPr>
              <w:t>）</w:t>
            </w:r>
          </w:p>
        </w:tc>
        <w:tc>
          <w:tcPr>
            <w:tcW w:w="849"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0.05</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0.12</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0.08</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0.09</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0.04</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14</w:t>
            </w:r>
          </w:p>
        </w:tc>
        <w:tc>
          <w:tcPr>
            <w:tcW w:w="88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.04</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.05</w:t>
            </w:r>
          </w:p>
        </w:tc>
        <w:tc>
          <w:tcPr>
            <w:tcW w:w="851" w:type="dxa"/>
            <w:vAlign w:val="center"/>
          </w:tcPr>
          <w:p>
            <w:pPr>
              <w:pStyle w:val="12"/>
              <w:rPr>
                <w:rFonts w:asciiTheme="minorEastAsia" w:hAnsiTheme="minorEastAsia" w:eastAsiaTheme="minorEastAsia"/>
                <w:color w:val="auto"/>
                <w:highlight w:val="yellow"/>
              </w:rPr>
            </w:pPr>
            <w:r>
              <w:rPr>
                <w:rFonts w:hint="eastAsia" w:asciiTheme="minorEastAsia" w:hAnsiTheme="minorEastAsia" w:eastAsiaTheme="minorEastAsia"/>
                <w:color w:val="auto"/>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6" w:type="dxa"/>
            <w:vMerge w:val="continue"/>
            <w:vAlign w:val="center"/>
          </w:tcPr>
          <w:p>
            <w:pPr>
              <w:pStyle w:val="12"/>
              <w:rPr>
                <w:rFonts w:asciiTheme="minorEastAsia" w:hAnsiTheme="minorEastAsia" w:eastAsiaTheme="minorEastAsia"/>
                <w:color w:val="auto"/>
              </w:rPr>
            </w:pPr>
          </w:p>
        </w:tc>
        <w:tc>
          <w:tcPr>
            <w:tcW w:w="1417"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ω（B</w:t>
            </w:r>
            <w:r>
              <w:rPr>
                <w:rFonts w:hint="eastAsia" w:asciiTheme="minorEastAsia" w:hAnsiTheme="minorEastAsia" w:eastAsiaTheme="minorEastAsia"/>
                <w:color w:val="auto"/>
                <w:vertAlign w:val="subscript"/>
              </w:rPr>
              <w:t>2</w:t>
            </w:r>
            <w:r>
              <w:rPr>
                <w:rFonts w:hint="eastAsia" w:asciiTheme="minorEastAsia" w:hAnsiTheme="minorEastAsia" w:eastAsiaTheme="minorEastAsia"/>
                <w:color w:val="auto"/>
              </w:rPr>
              <w:t>O</w:t>
            </w:r>
            <w:r>
              <w:rPr>
                <w:rFonts w:hint="eastAsia" w:asciiTheme="minorEastAsia" w:hAnsiTheme="minorEastAsia" w:eastAsiaTheme="minorEastAsia"/>
                <w:color w:val="auto"/>
                <w:vertAlign w:val="subscript"/>
              </w:rPr>
              <w:t>3</w:t>
            </w:r>
            <w:r>
              <w:rPr>
                <w:rFonts w:hint="eastAsia" w:asciiTheme="minorEastAsia" w:hAnsiTheme="minorEastAsia" w:eastAsiaTheme="minorEastAsia"/>
                <w:color w:val="auto"/>
              </w:rPr>
              <w:t>）</w:t>
            </w:r>
          </w:p>
        </w:tc>
        <w:tc>
          <w:tcPr>
            <w:tcW w:w="849"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72</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0.60</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0.62</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0.57</w:t>
            </w:r>
          </w:p>
        </w:tc>
        <w:tc>
          <w:tcPr>
            <w:tcW w:w="851" w:type="dxa"/>
            <w:shd w:val="clear" w:color="auto" w:fill="auto"/>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48</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0.87</w:t>
            </w:r>
          </w:p>
        </w:tc>
        <w:tc>
          <w:tcPr>
            <w:tcW w:w="88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.67</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.46</w:t>
            </w:r>
          </w:p>
        </w:tc>
        <w:tc>
          <w:tcPr>
            <w:tcW w:w="851" w:type="dxa"/>
            <w:vAlign w:val="center"/>
          </w:tcPr>
          <w:p>
            <w:pPr>
              <w:pStyle w:val="12"/>
              <w:rPr>
                <w:rFonts w:asciiTheme="minorEastAsia" w:hAnsiTheme="minorEastAsia" w:eastAsiaTheme="minorEastAsia"/>
                <w:color w:val="auto"/>
                <w:highlight w:val="yellow"/>
              </w:rPr>
            </w:pPr>
            <w:r>
              <w:rPr>
                <w:rFonts w:hint="eastAsia" w:asciiTheme="minorEastAsia" w:hAnsiTheme="minorEastAsia" w:eastAsiaTheme="minorEastAsia"/>
                <w:color w:val="auto"/>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6" w:type="dxa"/>
            <w:vMerge w:val="restart"/>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粒度组成/</w:t>
            </w:r>
            <w:r>
              <w:rPr>
                <w:rFonts w:hint="eastAsia" w:asciiTheme="minorEastAsia" w:hAnsiTheme="minorEastAsia" w:eastAsiaTheme="minorEastAsia"/>
                <w:color w:val="auto"/>
                <w:szCs w:val="21"/>
              </w:rPr>
              <w:t>%</w:t>
            </w:r>
          </w:p>
        </w:tc>
        <w:tc>
          <w:tcPr>
            <w:tcW w:w="1417"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大于16目</w:t>
            </w:r>
          </w:p>
        </w:tc>
        <w:tc>
          <w:tcPr>
            <w:tcW w:w="849"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36.52</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50.21</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47.44</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37.13</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28.55</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33.64</w:t>
            </w:r>
          </w:p>
        </w:tc>
        <w:tc>
          <w:tcPr>
            <w:tcW w:w="88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34.05</w:t>
            </w:r>
          </w:p>
        </w:tc>
        <w:tc>
          <w:tcPr>
            <w:tcW w:w="85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52.78</w:t>
            </w:r>
          </w:p>
        </w:tc>
        <w:tc>
          <w:tcPr>
            <w:tcW w:w="851" w:type="dxa"/>
            <w:shd w:val="clear" w:color="auto" w:fill="auto"/>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36.71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6" w:type="dxa"/>
            <w:vMerge w:val="continue"/>
            <w:vAlign w:val="center"/>
          </w:tcPr>
          <w:p>
            <w:pPr>
              <w:pStyle w:val="12"/>
              <w:rPr>
                <w:rFonts w:ascii="宋体" w:hAnsi="宋体" w:eastAsia="微软雅黑"/>
                <w:color w:val="auto"/>
              </w:rPr>
            </w:pPr>
          </w:p>
        </w:tc>
        <w:tc>
          <w:tcPr>
            <w:tcW w:w="1417" w:type="dxa"/>
            <w:vAlign w:val="center"/>
          </w:tcPr>
          <w:p>
            <w:pPr>
              <w:pStyle w:val="12"/>
              <w:rPr>
                <w:rFonts w:ascii="宋体" w:hAnsi="宋体" w:eastAsia="微软雅黑"/>
                <w:color w:val="auto"/>
              </w:rPr>
            </w:pPr>
            <w:r>
              <w:rPr>
                <w:rFonts w:hint="eastAsia" w:asciiTheme="minorEastAsia" w:hAnsiTheme="minorEastAsia" w:eastAsiaTheme="minorEastAsia"/>
                <w:color w:val="auto"/>
              </w:rPr>
              <w:t>16目</w:t>
            </w:r>
            <w:r>
              <w:rPr>
                <w:rFonts w:hint="eastAsia" w:ascii="华文宋体" w:hAnsi="华文宋体" w:eastAsia="华文宋体"/>
                <w:color w:val="auto"/>
                <w:szCs w:val="21"/>
              </w:rPr>
              <w:t>~</w:t>
            </w:r>
            <w:r>
              <w:rPr>
                <w:rFonts w:hint="eastAsia" w:asciiTheme="minorEastAsia" w:hAnsiTheme="minorEastAsia" w:eastAsiaTheme="minorEastAsia"/>
                <w:color w:val="auto"/>
              </w:rPr>
              <w:t>70目</w:t>
            </w:r>
          </w:p>
        </w:tc>
        <w:tc>
          <w:tcPr>
            <w:tcW w:w="849"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27.68</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16.09</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19.26</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24.87</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26.84</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32.39</w:t>
            </w:r>
          </w:p>
        </w:tc>
        <w:tc>
          <w:tcPr>
            <w:tcW w:w="88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36.11</w:t>
            </w:r>
          </w:p>
        </w:tc>
        <w:tc>
          <w:tcPr>
            <w:tcW w:w="85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22.27</w:t>
            </w:r>
          </w:p>
        </w:tc>
        <w:tc>
          <w:tcPr>
            <w:tcW w:w="851" w:type="dxa"/>
            <w:shd w:val="clear" w:color="auto" w:fill="auto"/>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27.69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6" w:type="dxa"/>
            <w:vMerge w:val="continue"/>
            <w:vAlign w:val="center"/>
          </w:tcPr>
          <w:p>
            <w:pPr>
              <w:pStyle w:val="12"/>
              <w:rPr>
                <w:rFonts w:ascii="宋体" w:hAnsi="宋体" w:eastAsia="微软雅黑"/>
                <w:color w:val="auto"/>
              </w:rPr>
            </w:pPr>
          </w:p>
        </w:tc>
        <w:tc>
          <w:tcPr>
            <w:tcW w:w="1417" w:type="dxa"/>
            <w:vAlign w:val="center"/>
          </w:tcPr>
          <w:p>
            <w:pPr>
              <w:pStyle w:val="12"/>
              <w:rPr>
                <w:rFonts w:ascii="宋体" w:hAnsi="宋体" w:eastAsia="微软雅黑"/>
                <w:color w:val="auto"/>
              </w:rPr>
            </w:pPr>
            <w:r>
              <w:rPr>
                <w:rFonts w:hint="eastAsia" w:asciiTheme="minorEastAsia" w:hAnsiTheme="minorEastAsia" w:eastAsiaTheme="minorEastAsia"/>
                <w:color w:val="auto"/>
              </w:rPr>
              <w:t>70目</w:t>
            </w:r>
            <w:r>
              <w:rPr>
                <w:rFonts w:hint="eastAsia" w:ascii="华文宋体" w:hAnsi="华文宋体" w:eastAsia="华文宋体"/>
                <w:color w:val="auto"/>
                <w:szCs w:val="21"/>
              </w:rPr>
              <w:t>~</w:t>
            </w:r>
            <w:r>
              <w:rPr>
                <w:rFonts w:hint="eastAsia" w:asciiTheme="minorEastAsia" w:hAnsiTheme="minorEastAsia" w:eastAsiaTheme="minorEastAsia"/>
                <w:color w:val="auto"/>
              </w:rPr>
              <w:t>200目</w:t>
            </w:r>
          </w:p>
        </w:tc>
        <w:tc>
          <w:tcPr>
            <w:tcW w:w="849"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16.42</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13.71</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13.24</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18.23</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18.27</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w:t>
            </w:r>
            <w:r>
              <w:rPr>
                <w:rFonts w:asciiTheme="minorEastAsia" w:hAnsiTheme="minorEastAsia" w:eastAsiaTheme="minorEastAsia"/>
                <w:color w:val="auto"/>
              </w:rPr>
              <w:t>2.60</w:t>
            </w:r>
          </w:p>
        </w:tc>
        <w:tc>
          <w:tcPr>
            <w:tcW w:w="88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8.48</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7</w:t>
            </w:r>
            <w:r>
              <w:rPr>
                <w:rFonts w:asciiTheme="minorEastAsia" w:hAnsiTheme="minorEastAsia" w:eastAsiaTheme="minorEastAsia"/>
                <w:color w:val="auto"/>
              </w:rPr>
              <w:t>.53</w:t>
            </w:r>
          </w:p>
        </w:tc>
        <w:tc>
          <w:tcPr>
            <w:tcW w:w="851" w:type="dxa"/>
            <w:shd w:val="clear" w:color="auto" w:fill="auto"/>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6" w:type="dxa"/>
            <w:vMerge w:val="continue"/>
            <w:vAlign w:val="center"/>
          </w:tcPr>
          <w:p>
            <w:pPr>
              <w:pStyle w:val="12"/>
              <w:rPr>
                <w:rFonts w:ascii="宋体" w:hAnsi="宋体" w:eastAsia="微软雅黑"/>
                <w:color w:val="auto"/>
              </w:rPr>
            </w:pPr>
          </w:p>
        </w:tc>
        <w:tc>
          <w:tcPr>
            <w:tcW w:w="1417"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小于200目</w:t>
            </w:r>
          </w:p>
        </w:tc>
        <w:tc>
          <w:tcPr>
            <w:tcW w:w="849"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19.38</w:t>
            </w:r>
          </w:p>
        </w:tc>
        <w:tc>
          <w:tcPr>
            <w:tcW w:w="851" w:type="dxa"/>
            <w:vAlign w:val="center"/>
          </w:tcPr>
          <w:p>
            <w:pPr>
              <w:pStyle w:val="12"/>
              <w:jc w:val="both"/>
              <w:rPr>
                <w:rFonts w:asciiTheme="minorEastAsia" w:hAnsiTheme="minorEastAsia" w:eastAsiaTheme="minorEastAsia"/>
                <w:color w:val="auto"/>
              </w:rPr>
            </w:pPr>
            <w:r>
              <w:rPr>
                <w:rFonts w:asciiTheme="minorEastAsia" w:hAnsiTheme="minorEastAsia" w:eastAsiaTheme="minorEastAsia"/>
                <w:color w:val="auto"/>
              </w:rPr>
              <w:t>19.99</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20.06</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19.77</w:t>
            </w:r>
          </w:p>
        </w:tc>
        <w:tc>
          <w:tcPr>
            <w:tcW w:w="851" w:type="dxa"/>
            <w:vAlign w:val="center"/>
          </w:tcPr>
          <w:p>
            <w:pPr>
              <w:pStyle w:val="12"/>
              <w:jc w:val="both"/>
              <w:rPr>
                <w:rFonts w:asciiTheme="minorEastAsia" w:hAnsiTheme="minorEastAsia" w:eastAsiaTheme="minorEastAsia"/>
                <w:color w:val="auto"/>
              </w:rPr>
            </w:pPr>
            <w:r>
              <w:rPr>
                <w:rFonts w:asciiTheme="minorEastAsia" w:hAnsiTheme="minorEastAsia" w:eastAsiaTheme="minorEastAsia"/>
                <w:color w:val="auto"/>
              </w:rPr>
              <w:t xml:space="preserve"> 26.34</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1.37</w:t>
            </w:r>
          </w:p>
        </w:tc>
        <w:tc>
          <w:tcPr>
            <w:tcW w:w="88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21.36</w:t>
            </w:r>
          </w:p>
        </w:tc>
        <w:tc>
          <w:tcPr>
            <w:tcW w:w="85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17.42</w:t>
            </w:r>
          </w:p>
        </w:tc>
        <w:tc>
          <w:tcPr>
            <w:tcW w:w="851" w:type="dxa"/>
            <w:shd w:val="clear" w:color="auto" w:fill="auto"/>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33"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含水量/</w:t>
            </w:r>
            <w:r>
              <w:rPr>
                <w:rFonts w:hint="eastAsia" w:asciiTheme="minorEastAsia" w:hAnsiTheme="minorEastAsia" w:eastAsiaTheme="minorEastAsia"/>
                <w:color w:val="auto"/>
                <w:szCs w:val="21"/>
              </w:rPr>
              <w:t>%</w:t>
            </w:r>
          </w:p>
        </w:tc>
        <w:tc>
          <w:tcPr>
            <w:tcW w:w="849"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0.15</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0.21</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0.17</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0.19</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0.30</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0.20</w:t>
            </w:r>
          </w:p>
        </w:tc>
        <w:tc>
          <w:tcPr>
            <w:tcW w:w="88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.29</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.29</w:t>
            </w:r>
          </w:p>
        </w:tc>
        <w:tc>
          <w:tcPr>
            <w:tcW w:w="851" w:type="dxa"/>
            <w:shd w:val="clear" w:color="auto" w:fill="auto"/>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33"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密度/g/cm</w:t>
            </w:r>
            <w:r>
              <w:rPr>
                <w:rFonts w:hint="eastAsia" w:asciiTheme="minorEastAsia" w:hAnsiTheme="minorEastAsia" w:eastAsiaTheme="minorEastAsia"/>
                <w:color w:val="auto"/>
                <w:vertAlign w:val="superscript"/>
              </w:rPr>
              <w:t>3</w:t>
            </w:r>
          </w:p>
        </w:tc>
        <w:tc>
          <w:tcPr>
            <w:tcW w:w="849"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2.02</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2.09</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2.0</w:t>
            </w:r>
            <w:r>
              <w:rPr>
                <w:rFonts w:asciiTheme="minorEastAsia" w:hAnsiTheme="minorEastAsia" w:eastAsiaTheme="minorEastAsia"/>
                <w:color w:val="auto"/>
              </w:rPr>
              <w:t>3</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2.0</w:t>
            </w:r>
            <w:r>
              <w:rPr>
                <w:rFonts w:asciiTheme="minorEastAsia" w:hAnsiTheme="minorEastAsia" w:eastAsiaTheme="minorEastAsia"/>
                <w:color w:val="auto"/>
              </w:rPr>
              <w:t>9</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1.99</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2.08</w:t>
            </w:r>
          </w:p>
        </w:tc>
        <w:tc>
          <w:tcPr>
            <w:tcW w:w="88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.08</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.01</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33"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磁性物含量/</w:t>
            </w:r>
            <w:r>
              <w:rPr>
                <w:rFonts w:hint="eastAsia" w:asciiTheme="minorEastAsia" w:hAnsiTheme="minorEastAsia" w:eastAsiaTheme="minorEastAsia"/>
                <w:color w:val="auto"/>
                <w:szCs w:val="21"/>
              </w:rPr>
              <w:t>%</w:t>
            </w:r>
          </w:p>
        </w:tc>
        <w:tc>
          <w:tcPr>
            <w:tcW w:w="849"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0.01</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w:t>
            </w:r>
            <w:r>
              <w:rPr>
                <w:rFonts w:asciiTheme="minorEastAsia" w:hAnsiTheme="minorEastAsia" w:eastAsiaTheme="minorEastAsia"/>
                <w:color w:val="auto"/>
              </w:rPr>
              <w:t>1</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0.01</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w:t>
            </w:r>
            <w:r>
              <w:rPr>
                <w:rFonts w:asciiTheme="minorEastAsia" w:hAnsiTheme="minorEastAsia" w:eastAsiaTheme="minorEastAsia"/>
                <w:color w:val="auto"/>
              </w:rPr>
              <w:t>1</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w:t>
            </w:r>
            <w:r>
              <w:rPr>
                <w:rFonts w:asciiTheme="minorEastAsia" w:hAnsiTheme="minorEastAsia" w:eastAsiaTheme="minorEastAsia"/>
                <w:color w:val="auto"/>
              </w:rPr>
              <w:t>1</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w:t>
            </w:r>
            <w:r>
              <w:rPr>
                <w:rFonts w:asciiTheme="minorEastAsia" w:hAnsiTheme="minorEastAsia" w:eastAsiaTheme="minorEastAsia"/>
                <w:color w:val="auto"/>
              </w:rPr>
              <w:t>1</w:t>
            </w:r>
          </w:p>
        </w:tc>
        <w:tc>
          <w:tcPr>
            <w:tcW w:w="88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.01</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.01</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w:t>
            </w:r>
            <w:r>
              <w:rPr>
                <w:rFonts w:asciiTheme="minorEastAsia" w:hAnsiTheme="minorEastAsia" w:eastAsiaTheme="minorEastAsia"/>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33"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常温耐压强度/MPa（16</w:t>
            </w:r>
            <w:r>
              <w:rPr>
                <w:rFonts w:asciiTheme="minorEastAsia" w:hAnsiTheme="minorEastAsia" w:eastAsiaTheme="minorEastAsia"/>
                <w:color w:val="auto"/>
              </w:rPr>
              <w:t>5</w:t>
            </w:r>
            <w:r>
              <w:rPr>
                <w:rFonts w:hint="eastAsia" w:asciiTheme="minorEastAsia" w:hAnsiTheme="minorEastAsia" w:eastAsiaTheme="minorEastAsia"/>
                <w:color w:val="auto"/>
              </w:rPr>
              <w:t>0℃×3h）</w:t>
            </w:r>
          </w:p>
        </w:tc>
        <w:tc>
          <w:tcPr>
            <w:tcW w:w="849"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szCs w:val="21"/>
              </w:rPr>
              <w:t>8.88</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szCs w:val="21"/>
              </w:rPr>
              <w:t>5.39</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3.85</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szCs w:val="21"/>
              </w:rPr>
              <w:t>9.76</w:t>
            </w:r>
          </w:p>
        </w:tc>
        <w:tc>
          <w:tcPr>
            <w:tcW w:w="851" w:type="dxa"/>
            <w:vAlign w:val="center"/>
          </w:tcPr>
          <w:p>
            <w:pPr>
              <w:pStyle w:val="12"/>
              <w:rPr>
                <w:rFonts w:asciiTheme="minorEastAsia" w:hAnsiTheme="minorEastAsia" w:eastAsiaTheme="minorEastAsia"/>
                <w:color w:val="auto"/>
                <w:highlight w:val="yellow"/>
              </w:rPr>
            </w:pPr>
            <w:r>
              <w:rPr>
                <w:rFonts w:asciiTheme="minorEastAsia" w:hAnsiTheme="minorEastAsia" w:eastAsiaTheme="minorEastAsia"/>
                <w:color w:val="auto"/>
                <w:szCs w:val="21"/>
              </w:rPr>
              <w:t>1.92</w:t>
            </w:r>
          </w:p>
        </w:tc>
        <w:tc>
          <w:tcPr>
            <w:tcW w:w="851" w:type="dxa"/>
            <w:shd w:val="clear" w:color="auto" w:fill="auto"/>
            <w:vAlign w:val="center"/>
          </w:tcPr>
          <w:p>
            <w:pPr>
              <w:pStyle w:val="12"/>
              <w:rPr>
                <w:rFonts w:asciiTheme="minorEastAsia" w:hAnsiTheme="minorEastAsia" w:eastAsiaTheme="minorEastAsia"/>
                <w:color w:val="auto"/>
                <w:highlight w:val="yellow"/>
              </w:rPr>
            </w:pPr>
            <w:r>
              <w:rPr>
                <w:rFonts w:asciiTheme="minorEastAsia" w:hAnsiTheme="minorEastAsia" w:eastAsiaTheme="minorEastAsia"/>
                <w:color w:val="auto"/>
                <w:szCs w:val="21"/>
              </w:rPr>
              <w:t>8.08</w:t>
            </w:r>
          </w:p>
        </w:tc>
        <w:tc>
          <w:tcPr>
            <w:tcW w:w="88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.06</w:t>
            </w:r>
          </w:p>
        </w:tc>
        <w:tc>
          <w:tcPr>
            <w:tcW w:w="85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1.24</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33"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加热永久线变化/</w:t>
            </w:r>
            <w:r>
              <w:rPr>
                <w:rFonts w:hint="eastAsia" w:asciiTheme="minorEastAsia" w:hAnsiTheme="minorEastAsia" w:eastAsiaTheme="minorEastAsia"/>
                <w:color w:val="auto"/>
                <w:szCs w:val="21"/>
              </w:rPr>
              <w:t>%（16</w:t>
            </w:r>
            <w:r>
              <w:rPr>
                <w:rFonts w:asciiTheme="minorEastAsia" w:hAnsiTheme="minorEastAsia" w:eastAsiaTheme="minorEastAsia"/>
                <w:color w:val="auto"/>
                <w:szCs w:val="21"/>
              </w:rPr>
              <w:t>5</w:t>
            </w:r>
            <w:r>
              <w:rPr>
                <w:rFonts w:hint="eastAsia" w:asciiTheme="minorEastAsia" w:hAnsiTheme="minorEastAsia" w:eastAsiaTheme="minorEastAsia"/>
                <w:color w:val="auto"/>
                <w:szCs w:val="21"/>
              </w:rPr>
              <w:t>0℃×3h）</w:t>
            </w:r>
          </w:p>
        </w:tc>
        <w:tc>
          <w:tcPr>
            <w:tcW w:w="849"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5.66</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9.86</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9.15</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7.88</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8.29</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8.99</w:t>
            </w:r>
          </w:p>
        </w:tc>
        <w:tc>
          <w:tcPr>
            <w:tcW w:w="88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11.43</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12.43</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6.93</w:t>
            </w:r>
          </w:p>
        </w:tc>
      </w:tr>
    </w:tbl>
    <w:p>
      <w:pPr>
        <w:pStyle w:val="17"/>
        <w:rPr>
          <w:rFonts w:hint="default"/>
          <w:color w:val="auto"/>
        </w:rPr>
      </w:pPr>
    </w:p>
    <w:p>
      <w:pPr>
        <w:pStyle w:val="17"/>
        <w:rPr>
          <w:rFonts w:hint="default"/>
          <w:color w:val="auto"/>
        </w:rPr>
      </w:pPr>
      <w:r>
        <w:rPr>
          <w:color w:val="auto"/>
        </w:rPr>
        <w:t>表9 中频（无芯）感应电炉用中性干式炉衬料的理化指标</w:t>
      </w:r>
    </w:p>
    <w:tbl>
      <w:tblPr>
        <w:tblStyle w:val="9"/>
        <w:tblW w:w="10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42"/>
        <w:gridCol w:w="851"/>
        <w:gridCol w:w="850"/>
        <w:gridCol w:w="993"/>
        <w:gridCol w:w="850"/>
        <w:gridCol w:w="851"/>
        <w:gridCol w:w="850"/>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76" w:type="dxa"/>
            <w:gridSpan w:val="2"/>
            <w:vMerge w:val="restart"/>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项目</w:t>
            </w:r>
          </w:p>
        </w:tc>
        <w:tc>
          <w:tcPr>
            <w:tcW w:w="7795" w:type="dxa"/>
            <w:gridSpan w:val="9"/>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中性干式炉衬料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76" w:type="dxa"/>
            <w:gridSpan w:val="2"/>
            <w:vMerge w:val="continue"/>
            <w:vAlign w:val="center"/>
          </w:tcPr>
          <w:p>
            <w:pPr>
              <w:pStyle w:val="12"/>
              <w:rPr>
                <w:rFonts w:asciiTheme="minorEastAsia" w:hAnsiTheme="minorEastAsia" w:eastAsiaTheme="minorEastAsia"/>
                <w:color w:val="auto"/>
              </w:rPr>
            </w:pP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p>
        </w:tc>
        <w:tc>
          <w:tcPr>
            <w:tcW w:w="993"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3#</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4#</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5#</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6#</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7#</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8#</w:t>
            </w:r>
          </w:p>
        </w:tc>
        <w:tc>
          <w:tcPr>
            <w:tcW w:w="85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9</w:t>
            </w:r>
            <w:r>
              <w:rPr>
                <w:rFonts w:hint="eastAsia" w:asciiTheme="minorEastAsia" w:hAnsiTheme="minorEastAsia" w:eastAsiaTheme="minor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vMerge w:val="restart"/>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化学成分/</w:t>
            </w:r>
            <w:r>
              <w:rPr>
                <w:rFonts w:hint="eastAsia" w:ascii="宋体" w:eastAsia="微软雅黑"/>
                <w:color w:val="auto"/>
                <w:szCs w:val="21"/>
              </w:rPr>
              <w:t>%</w:t>
            </w:r>
          </w:p>
        </w:tc>
        <w:tc>
          <w:tcPr>
            <w:tcW w:w="1442"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ω（SiO</w:t>
            </w:r>
            <w:r>
              <w:rPr>
                <w:rFonts w:hint="eastAsia" w:asciiTheme="minorEastAsia" w:hAnsiTheme="minorEastAsia" w:eastAsiaTheme="minorEastAsia"/>
                <w:color w:val="auto"/>
                <w:vertAlign w:val="subscript"/>
              </w:rPr>
              <w:t>2</w:t>
            </w:r>
            <w:r>
              <w:rPr>
                <w:rFonts w:hint="eastAsia" w:asciiTheme="minorEastAsia" w:hAnsiTheme="minorEastAsia" w:eastAsiaTheme="minorEastAsia"/>
                <w:color w:val="auto"/>
              </w:rPr>
              <w:t>）</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0.38</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0.30</w:t>
            </w:r>
          </w:p>
        </w:tc>
        <w:tc>
          <w:tcPr>
            <w:tcW w:w="993"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0.33</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0.47</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0.33</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0.41</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.34</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.28</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vMerge w:val="continue"/>
            <w:vAlign w:val="center"/>
          </w:tcPr>
          <w:p>
            <w:pPr>
              <w:pStyle w:val="12"/>
              <w:rPr>
                <w:rFonts w:asciiTheme="minorEastAsia" w:hAnsiTheme="minorEastAsia" w:eastAsiaTheme="minorEastAsia"/>
                <w:color w:val="auto"/>
              </w:rPr>
            </w:pPr>
          </w:p>
        </w:tc>
        <w:tc>
          <w:tcPr>
            <w:tcW w:w="1442"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ω（Al</w:t>
            </w:r>
            <w:r>
              <w:rPr>
                <w:rFonts w:hint="eastAsia" w:asciiTheme="minorEastAsia" w:hAnsiTheme="minorEastAsia" w:eastAsiaTheme="minorEastAsia"/>
                <w:color w:val="auto"/>
                <w:vertAlign w:val="subscript"/>
              </w:rPr>
              <w:t>2</w:t>
            </w:r>
            <w:r>
              <w:rPr>
                <w:rFonts w:hint="eastAsia" w:asciiTheme="minorEastAsia" w:hAnsiTheme="minorEastAsia" w:eastAsiaTheme="minorEastAsia"/>
                <w:color w:val="auto"/>
              </w:rPr>
              <w:t>O</w:t>
            </w:r>
            <w:r>
              <w:rPr>
                <w:rFonts w:hint="eastAsia" w:asciiTheme="minorEastAsia" w:hAnsiTheme="minorEastAsia" w:eastAsiaTheme="minorEastAsia"/>
                <w:color w:val="auto"/>
                <w:vertAlign w:val="subscript"/>
              </w:rPr>
              <w:t>3</w:t>
            </w:r>
            <w:r>
              <w:rPr>
                <w:rFonts w:hint="eastAsia" w:asciiTheme="minorEastAsia" w:hAnsiTheme="minorEastAsia" w:eastAsiaTheme="minorEastAsia"/>
                <w:color w:val="auto"/>
              </w:rPr>
              <w:t>）</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89.60</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85.44</w:t>
            </w:r>
          </w:p>
        </w:tc>
        <w:tc>
          <w:tcPr>
            <w:tcW w:w="993"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83.41</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89.75</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84.79</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89.93</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8</w:t>
            </w:r>
            <w:r>
              <w:rPr>
                <w:rFonts w:asciiTheme="minorEastAsia" w:hAnsiTheme="minorEastAsia" w:eastAsiaTheme="minorEastAsia"/>
                <w:color w:val="auto"/>
              </w:rPr>
              <w:t>2.42</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8</w:t>
            </w:r>
            <w:r>
              <w:rPr>
                <w:rFonts w:asciiTheme="minorEastAsia" w:hAnsiTheme="minorEastAsia" w:eastAsiaTheme="minorEastAsia"/>
                <w:color w:val="auto"/>
              </w:rPr>
              <w:t>6.90</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8</w:t>
            </w:r>
            <w:r>
              <w:rPr>
                <w:rFonts w:asciiTheme="minorEastAsia" w:hAnsiTheme="minorEastAsia" w:eastAsiaTheme="minorEastAsia"/>
                <w:color w:val="auto"/>
              </w:rP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vMerge w:val="continue"/>
            <w:vAlign w:val="center"/>
          </w:tcPr>
          <w:p>
            <w:pPr>
              <w:pStyle w:val="12"/>
              <w:rPr>
                <w:rFonts w:asciiTheme="minorEastAsia" w:hAnsiTheme="minorEastAsia" w:eastAsiaTheme="minorEastAsia"/>
                <w:color w:val="auto"/>
              </w:rPr>
            </w:pPr>
          </w:p>
        </w:tc>
        <w:tc>
          <w:tcPr>
            <w:tcW w:w="1442"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ω（MgO）</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9.21</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13.05</w:t>
            </w:r>
          </w:p>
        </w:tc>
        <w:tc>
          <w:tcPr>
            <w:tcW w:w="993"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14.93</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8.98</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13.63</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9.08</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w:t>
            </w:r>
            <w:r>
              <w:rPr>
                <w:rFonts w:asciiTheme="minorEastAsia" w:hAnsiTheme="minorEastAsia" w:eastAsiaTheme="minorEastAsia"/>
                <w:color w:val="auto"/>
              </w:rPr>
              <w:t>5.88</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w:t>
            </w:r>
            <w:r>
              <w:rPr>
                <w:rFonts w:asciiTheme="minorEastAsia" w:hAnsiTheme="minorEastAsia" w:eastAsiaTheme="minorEastAsia"/>
                <w:color w:val="auto"/>
              </w:rPr>
              <w:t>1.70</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9</w:t>
            </w:r>
            <w:r>
              <w:rPr>
                <w:rFonts w:asciiTheme="minorEastAsia" w:hAnsiTheme="minorEastAsia" w:eastAsiaTheme="minorEastAsia"/>
                <w:color w:val="auto"/>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vMerge w:val="continue"/>
            <w:vAlign w:val="center"/>
          </w:tcPr>
          <w:p>
            <w:pPr>
              <w:pStyle w:val="12"/>
              <w:rPr>
                <w:rFonts w:asciiTheme="minorEastAsia" w:hAnsiTheme="minorEastAsia" w:eastAsiaTheme="minorEastAsia"/>
                <w:color w:val="auto"/>
              </w:rPr>
            </w:pPr>
          </w:p>
        </w:tc>
        <w:tc>
          <w:tcPr>
            <w:tcW w:w="1442"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ω（Fe</w:t>
            </w:r>
            <w:r>
              <w:rPr>
                <w:rFonts w:hint="eastAsia" w:asciiTheme="minorEastAsia" w:hAnsiTheme="minorEastAsia" w:eastAsiaTheme="minorEastAsia"/>
                <w:color w:val="auto"/>
                <w:vertAlign w:val="subscript"/>
              </w:rPr>
              <w:t>2</w:t>
            </w:r>
            <w:r>
              <w:rPr>
                <w:rFonts w:hint="eastAsia" w:asciiTheme="minorEastAsia" w:hAnsiTheme="minorEastAsia" w:eastAsiaTheme="minorEastAsia"/>
                <w:color w:val="auto"/>
              </w:rPr>
              <w:t>O</w:t>
            </w:r>
            <w:r>
              <w:rPr>
                <w:rFonts w:hint="eastAsia" w:asciiTheme="minorEastAsia" w:hAnsiTheme="minorEastAsia" w:eastAsiaTheme="minorEastAsia"/>
                <w:color w:val="auto"/>
                <w:vertAlign w:val="subscript"/>
              </w:rPr>
              <w:t>3</w:t>
            </w:r>
            <w:r>
              <w:rPr>
                <w:rFonts w:hint="eastAsia" w:asciiTheme="minorEastAsia" w:hAnsiTheme="minorEastAsia" w:eastAsiaTheme="minorEastAsia"/>
                <w:color w:val="auto"/>
              </w:rPr>
              <w:t>）</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0.08</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0.10</w:t>
            </w:r>
          </w:p>
        </w:tc>
        <w:tc>
          <w:tcPr>
            <w:tcW w:w="993"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0.12</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0.11</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0.12</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0.09</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.08</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.10</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vMerge w:val="continue"/>
            <w:vAlign w:val="center"/>
          </w:tcPr>
          <w:p>
            <w:pPr>
              <w:pStyle w:val="12"/>
              <w:rPr>
                <w:rFonts w:asciiTheme="minorEastAsia" w:hAnsiTheme="minorEastAsia" w:eastAsiaTheme="minorEastAsia"/>
                <w:color w:val="auto"/>
              </w:rPr>
            </w:pPr>
          </w:p>
        </w:tc>
        <w:tc>
          <w:tcPr>
            <w:tcW w:w="1442"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ω（K</w:t>
            </w:r>
            <w:r>
              <w:rPr>
                <w:rFonts w:hint="eastAsia" w:asciiTheme="minorEastAsia" w:hAnsiTheme="minorEastAsia" w:eastAsiaTheme="minorEastAsia"/>
                <w:color w:val="auto"/>
                <w:vertAlign w:val="subscript"/>
              </w:rPr>
              <w:t>2</w:t>
            </w:r>
            <w:r>
              <w:rPr>
                <w:rFonts w:hint="eastAsia" w:asciiTheme="minorEastAsia" w:hAnsiTheme="minorEastAsia" w:eastAsiaTheme="minorEastAsia"/>
                <w:color w:val="auto"/>
              </w:rPr>
              <w:t>O+Na</w:t>
            </w:r>
            <w:r>
              <w:rPr>
                <w:rFonts w:hint="eastAsia" w:asciiTheme="minorEastAsia" w:hAnsiTheme="minorEastAsia" w:eastAsiaTheme="minorEastAsia"/>
                <w:color w:val="auto"/>
                <w:vertAlign w:val="subscript"/>
              </w:rPr>
              <w:t>2</w:t>
            </w:r>
            <w:r>
              <w:rPr>
                <w:rFonts w:hint="eastAsia" w:asciiTheme="minorEastAsia" w:hAnsiTheme="minorEastAsia" w:eastAsiaTheme="minorEastAsia"/>
                <w:color w:val="auto"/>
              </w:rPr>
              <w:t>O）</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0.27</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0.29</w:t>
            </w:r>
          </w:p>
        </w:tc>
        <w:tc>
          <w:tcPr>
            <w:tcW w:w="993"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0.29</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0.31</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0.23</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0.28</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.21</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.22</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vMerge w:val="restart"/>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粒度组成/</w:t>
            </w:r>
            <w:r>
              <w:rPr>
                <w:rFonts w:hint="eastAsia" w:ascii="宋体" w:eastAsia="微软雅黑"/>
                <w:color w:val="auto"/>
                <w:szCs w:val="21"/>
              </w:rPr>
              <w:t>%</w:t>
            </w:r>
          </w:p>
        </w:tc>
        <w:tc>
          <w:tcPr>
            <w:tcW w:w="1442"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大于16目</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43.89</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4</w:t>
            </w:r>
            <w:r>
              <w:rPr>
                <w:rFonts w:asciiTheme="minorEastAsia" w:hAnsiTheme="minorEastAsia" w:eastAsiaTheme="minorEastAsia"/>
                <w:color w:val="auto"/>
              </w:rPr>
              <w:t>1.98</w:t>
            </w:r>
          </w:p>
        </w:tc>
        <w:tc>
          <w:tcPr>
            <w:tcW w:w="993"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39.81</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41.3</w:t>
            </w:r>
            <w:r>
              <w:rPr>
                <w:rFonts w:asciiTheme="minorEastAsia" w:hAnsiTheme="minorEastAsia" w:eastAsiaTheme="minorEastAsia"/>
                <w:color w:val="auto"/>
              </w:rPr>
              <w:t>2</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4</w:t>
            </w:r>
            <w:r>
              <w:rPr>
                <w:rFonts w:asciiTheme="minorEastAsia" w:hAnsiTheme="minorEastAsia" w:eastAsiaTheme="minorEastAsia"/>
                <w:color w:val="auto"/>
              </w:rPr>
              <w:t>4.17</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4</w:t>
            </w:r>
            <w:r>
              <w:rPr>
                <w:rFonts w:asciiTheme="minorEastAsia" w:hAnsiTheme="minorEastAsia" w:eastAsiaTheme="minorEastAsia"/>
                <w:color w:val="auto"/>
              </w:rPr>
              <w:t>3.68</w:t>
            </w:r>
          </w:p>
        </w:tc>
        <w:tc>
          <w:tcPr>
            <w:tcW w:w="85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43.15</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4</w:t>
            </w:r>
            <w:r>
              <w:rPr>
                <w:rFonts w:asciiTheme="minorEastAsia" w:hAnsiTheme="minorEastAsia" w:eastAsiaTheme="minorEastAsia"/>
                <w:color w:val="auto"/>
              </w:rPr>
              <w:t>5.58</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3</w:t>
            </w:r>
            <w:r>
              <w:rPr>
                <w:rFonts w:asciiTheme="minorEastAsia" w:hAnsiTheme="minorEastAsia" w:eastAsiaTheme="minorEastAsia"/>
                <w:color w:val="auto"/>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vMerge w:val="continue"/>
            <w:vAlign w:val="center"/>
          </w:tcPr>
          <w:p>
            <w:pPr>
              <w:pStyle w:val="12"/>
              <w:rPr>
                <w:rFonts w:asciiTheme="minorEastAsia" w:hAnsiTheme="minorEastAsia" w:eastAsiaTheme="minorEastAsia"/>
                <w:color w:val="auto"/>
              </w:rPr>
            </w:pPr>
          </w:p>
        </w:tc>
        <w:tc>
          <w:tcPr>
            <w:tcW w:w="1442"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16目</w:t>
            </w:r>
            <w:r>
              <w:rPr>
                <w:rFonts w:hint="eastAsia" w:ascii="华文宋体" w:hAnsi="华文宋体" w:eastAsia="华文宋体"/>
                <w:color w:val="auto"/>
                <w:szCs w:val="21"/>
              </w:rPr>
              <w:t>~</w:t>
            </w:r>
            <w:r>
              <w:rPr>
                <w:rFonts w:hint="eastAsia" w:asciiTheme="minorEastAsia" w:hAnsiTheme="minorEastAsia" w:eastAsiaTheme="minorEastAsia"/>
                <w:color w:val="auto"/>
              </w:rPr>
              <w:t>70目</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22.41</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3.34</w:t>
            </w:r>
          </w:p>
        </w:tc>
        <w:tc>
          <w:tcPr>
            <w:tcW w:w="993"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7.34</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27.</w:t>
            </w:r>
            <w:r>
              <w:rPr>
                <w:rFonts w:asciiTheme="minorEastAsia" w:hAnsiTheme="minorEastAsia" w:eastAsiaTheme="minorEastAsia"/>
                <w:color w:val="auto"/>
              </w:rPr>
              <w:t>08</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25.</w:t>
            </w:r>
            <w:r>
              <w:rPr>
                <w:rFonts w:asciiTheme="minorEastAsia" w:hAnsiTheme="minorEastAsia" w:eastAsiaTheme="minorEastAsia"/>
                <w:color w:val="auto"/>
              </w:rPr>
              <w:t>34</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4.83</w:t>
            </w:r>
          </w:p>
        </w:tc>
        <w:tc>
          <w:tcPr>
            <w:tcW w:w="85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22.89</w:t>
            </w:r>
          </w:p>
        </w:tc>
        <w:tc>
          <w:tcPr>
            <w:tcW w:w="85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21.87</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vMerge w:val="continue"/>
            <w:vAlign w:val="center"/>
          </w:tcPr>
          <w:p>
            <w:pPr>
              <w:pStyle w:val="12"/>
              <w:rPr>
                <w:rFonts w:asciiTheme="minorEastAsia" w:hAnsiTheme="minorEastAsia" w:eastAsiaTheme="minorEastAsia"/>
                <w:color w:val="auto"/>
              </w:rPr>
            </w:pPr>
          </w:p>
        </w:tc>
        <w:tc>
          <w:tcPr>
            <w:tcW w:w="1442"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70目</w:t>
            </w:r>
            <w:r>
              <w:rPr>
                <w:rFonts w:hint="eastAsia" w:ascii="华文宋体" w:hAnsi="华文宋体" w:eastAsia="华文宋体"/>
                <w:color w:val="auto"/>
                <w:szCs w:val="21"/>
              </w:rPr>
              <w:t>~</w:t>
            </w:r>
            <w:r>
              <w:rPr>
                <w:rFonts w:hint="eastAsia" w:asciiTheme="minorEastAsia" w:hAnsiTheme="minorEastAsia" w:eastAsiaTheme="minorEastAsia"/>
                <w:color w:val="auto"/>
              </w:rPr>
              <w:t>200目</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10.66</w:t>
            </w:r>
          </w:p>
        </w:tc>
        <w:tc>
          <w:tcPr>
            <w:tcW w:w="85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10.33</w:t>
            </w:r>
          </w:p>
        </w:tc>
        <w:tc>
          <w:tcPr>
            <w:tcW w:w="993"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10.04</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8.2</w:t>
            </w:r>
            <w:r>
              <w:rPr>
                <w:rFonts w:asciiTheme="minorEastAsia" w:hAnsiTheme="minorEastAsia" w:eastAsiaTheme="minorEastAsia"/>
                <w:color w:val="auto"/>
              </w:rPr>
              <w:t>0</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10.69</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12.</w:t>
            </w:r>
            <w:r>
              <w:rPr>
                <w:rFonts w:asciiTheme="minorEastAsia" w:hAnsiTheme="minorEastAsia" w:eastAsiaTheme="minorEastAsia"/>
                <w:color w:val="auto"/>
              </w:rPr>
              <w:t>36</w:t>
            </w:r>
          </w:p>
        </w:tc>
        <w:tc>
          <w:tcPr>
            <w:tcW w:w="85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8.96</w:t>
            </w:r>
          </w:p>
        </w:tc>
        <w:tc>
          <w:tcPr>
            <w:tcW w:w="850" w:type="dxa"/>
            <w:vAlign w:val="center"/>
          </w:tcPr>
          <w:p>
            <w:pPr>
              <w:pStyle w:val="12"/>
              <w:ind w:firstLine="105" w:firstLineChars="50"/>
              <w:jc w:val="both"/>
              <w:rPr>
                <w:rFonts w:asciiTheme="minorEastAsia" w:hAnsiTheme="minorEastAsia" w:eastAsiaTheme="minorEastAsia"/>
                <w:color w:val="auto"/>
              </w:rPr>
            </w:pPr>
            <w:r>
              <w:rPr>
                <w:rFonts w:asciiTheme="minorEastAsia" w:hAnsiTheme="minorEastAsia" w:eastAsiaTheme="minorEastAsia"/>
                <w:color w:val="auto"/>
              </w:rPr>
              <w:t>7.65</w:t>
            </w:r>
          </w:p>
        </w:tc>
        <w:tc>
          <w:tcPr>
            <w:tcW w:w="85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vMerge w:val="continue"/>
            <w:vAlign w:val="center"/>
          </w:tcPr>
          <w:p>
            <w:pPr>
              <w:pStyle w:val="12"/>
              <w:rPr>
                <w:rFonts w:asciiTheme="minorEastAsia" w:hAnsiTheme="minorEastAsia" w:eastAsiaTheme="minorEastAsia"/>
                <w:color w:val="auto"/>
              </w:rPr>
            </w:pPr>
          </w:p>
        </w:tc>
        <w:tc>
          <w:tcPr>
            <w:tcW w:w="1442"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小于200目</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3.04</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4.35</w:t>
            </w:r>
          </w:p>
        </w:tc>
        <w:tc>
          <w:tcPr>
            <w:tcW w:w="993"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22.</w:t>
            </w:r>
            <w:r>
              <w:rPr>
                <w:rFonts w:asciiTheme="minorEastAsia" w:hAnsiTheme="minorEastAsia" w:eastAsiaTheme="minorEastAsia"/>
                <w:color w:val="auto"/>
              </w:rPr>
              <w:t>81</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23.4</w:t>
            </w:r>
            <w:r>
              <w:rPr>
                <w:rFonts w:asciiTheme="minorEastAsia" w:hAnsiTheme="minorEastAsia" w:eastAsiaTheme="minorEastAsia"/>
                <w:color w:val="auto"/>
              </w:rPr>
              <w:t>0</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19.</w:t>
            </w:r>
            <w:r>
              <w:rPr>
                <w:rFonts w:asciiTheme="minorEastAsia" w:hAnsiTheme="minorEastAsia" w:eastAsiaTheme="minorEastAsia"/>
                <w:color w:val="auto"/>
              </w:rPr>
              <w:t>80</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w:t>
            </w:r>
            <w:r>
              <w:rPr>
                <w:rFonts w:asciiTheme="minorEastAsia" w:hAnsiTheme="minorEastAsia" w:eastAsiaTheme="minorEastAsia"/>
                <w:color w:val="auto"/>
              </w:rPr>
              <w:t>9.13</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5</w:t>
            </w:r>
            <w:r>
              <w:rPr>
                <w:rFonts w:hint="eastAsia" w:asciiTheme="minorEastAsia" w:hAnsiTheme="minorEastAsia" w:eastAsiaTheme="minorEastAsia"/>
                <w:color w:val="auto"/>
              </w:rPr>
              <w:t>.</w:t>
            </w:r>
            <w:r>
              <w:rPr>
                <w:rFonts w:asciiTheme="minorEastAsia" w:hAnsiTheme="minorEastAsia" w:eastAsiaTheme="minorEastAsia"/>
                <w:color w:val="auto"/>
              </w:rPr>
              <w:t>00</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4.90</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76"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含水量/</w:t>
            </w:r>
            <w:r>
              <w:rPr>
                <w:rFonts w:hint="eastAsia" w:ascii="宋体" w:eastAsia="微软雅黑"/>
                <w:color w:val="auto"/>
                <w:szCs w:val="21"/>
              </w:rPr>
              <w:t>%</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0.22</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0.18</w:t>
            </w:r>
          </w:p>
        </w:tc>
        <w:tc>
          <w:tcPr>
            <w:tcW w:w="993"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0.15</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0.21</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0.25</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0.24</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0.2</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0.15</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76"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密度/g/cm</w:t>
            </w:r>
            <w:r>
              <w:rPr>
                <w:rFonts w:hint="eastAsia" w:asciiTheme="minorEastAsia" w:hAnsiTheme="minorEastAsia" w:eastAsiaTheme="minorEastAsia"/>
                <w:color w:val="auto"/>
                <w:vertAlign w:val="superscript"/>
              </w:rPr>
              <w:t>3</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3.04</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3</w:t>
            </w:r>
            <w:r>
              <w:rPr>
                <w:rFonts w:asciiTheme="minorEastAsia" w:hAnsiTheme="minorEastAsia" w:eastAsiaTheme="minorEastAsia"/>
                <w:color w:val="auto"/>
              </w:rPr>
              <w:t>.12</w:t>
            </w:r>
          </w:p>
        </w:tc>
        <w:tc>
          <w:tcPr>
            <w:tcW w:w="993"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3.07</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2.9</w:t>
            </w:r>
            <w:r>
              <w:rPr>
                <w:rFonts w:asciiTheme="minorEastAsia" w:hAnsiTheme="minorEastAsia" w:eastAsiaTheme="minorEastAsia"/>
                <w:color w:val="auto"/>
              </w:rPr>
              <w:t>6</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3.07</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2.9</w:t>
            </w:r>
            <w:r>
              <w:rPr>
                <w:rFonts w:asciiTheme="minorEastAsia" w:hAnsiTheme="minorEastAsia" w:eastAsiaTheme="minorEastAsia"/>
                <w:color w:val="auto"/>
              </w:rPr>
              <w:t>7</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3</w:t>
            </w:r>
            <w:r>
              <w:rPr>
                <w:rFonts w:asciiTheme="minorEastAsia" w:hAnsiTheme="minorEastAsia" w:eastAsiaTheme="minorEastAsia"/>
                <w:color w:val="auto"/>
              </w:rPr>
              <w:t>.06</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3</w:t>
            </w:r>
            <w:r>
              <w:rPr>
                <w:rFonts w:asciiTheme="minorEastAsia" w:hAnsiTheme="minorEastAsia" w:eastAsiaTheme="minorEastAsia"/>
                <w:color w:val="auto"/>
              </w:rPr>
              <w:t>.05</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76"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磁性物含量/</w:t>
            </w:r>
            <w:r>
              <w:rPr>
                <w:rFonts w:hint="eastAsia" w:ascii="宋体" w:eastAsia="微软雅黑"/>
                <w:color w:val="auto"/>
                <w:szCs w:val="21"/>
              </w:rPr>
              <w:t>%</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w:t>
            </w:r>
            <w:r>
              <w:rPr>
                <w:rFonts w:asciiTheme="minorEastAsia" w:hAnsiTheme="minorEastAsia" w:eastAsiaTheme="minorEastAsia"/>
                <w:color w:val="auto"/>
              </w:rPr>
              <w:t>1</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w:t>
            </w:r>
            <w:r>
              <w:rPr>
                <w:rFonts w:asciiTheme="minorEastAsia" w:hAnsiTheme="minorEastAsia" w:eastAsiaTheme="minorEastAsia"/>
                <w:color w:val="auto"/>
              </w:rPr>
              <w:t>1</w:t>
            </w:r>
          </w:p>
        </w:tc>
        <w:tc>
          <w:tcPr>
            <w:tcW w:w="993"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w:t>
            </w:r>
            <w:r>
              <w:rPr>
                <w:rFonts w:asciiTheme="minorEastAsia" w:hAnsiTheme="minorEastAsia" w:eastAsiaTheme="minorEastAsia"/>
                <w:color w:val="auto"/>
              </w:rPr>
              <w:t>1</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w:t>
            </w:r>
            <w:r>
              <w:rPr>
                <w:rFonts w:asciiTheme="minorEastAsia" w:hAnsiTheme="minorEastAsia" w:eastAsiaTheme="minorEastAsia"/>
                <w:color w:val="auto"/>
              </w:rPr>
              <w:t>1</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0.01</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w:t>
            </w:r>
            <w:r>
              <w:rPr>
                <w:rFonts w:asciiTheme="minorEastAsia" w:hAnsiTheme="minorEastAsia" w:eastAsiaTheme="minorEastAsia"/>
                <w:color w:val="auto"/>
              </w:rPr>
              <w:t>1</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0.01</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0.0</w:t>
            </w:r>
            <w:r>
              <w:rPr>
                <w:rFonts w:asciiTheme="minorEastAsia" w:hAnsiTheme="minorEastAsia" w:eastAsiaTheme="minorEastAsia"/>
                <w:color w:val="auto"/>
              </w:rPr>
              <w:t>1</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0</w:t>
            </w:r>
            <w:r>
              <w:rPr>
                <w:rFonts w:asciiTheme="minorEastAsia" w:hAnsiTheme="minorEastAsia" w:eastAsiaTheme="minorEastAsia"/>
                <w:color w:val="auto"/>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76"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常温耐压强度/MPa</w:t>
            </w:r>
            <w:r>
              <w:rPr>
                <w:rFonts w:hint="eastAsia" w:asciiTheme="minorEastAsia" w:hAnsiTheme="minorEastAsia" w:eastAsiaTheme="minorEastAsia"/>
                <w:color w:val="auto"/>
                <w:szCs w:val="21"/>
              </w:rPr>
              <w:t>（17</w:t>
            </w: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0℃×</w:t>
            </w: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h）</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w:t>
            </w:r>
            <w:r>
              <w:rPr>
                <w:rFonts w:asciiTheme="minorEastAsia" w:hAnsiTheme="minorEastAsia" w:eastAsiaTheme="minorEastAsia"/>
                <w:color w:val="auto"/>
              </w:rPr>
              <w:t>1.03</w:t>
            </w:r>
          </w:p>
        </w:tc>
        <w:tc>
          <w:tcPr>
            <w:tcW w:w="85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16.55</w:t>
            </w:r>
          </w:p>
        </w:tc>
        <w:tc>
          <w:tcPr>
            <w:tcW w:w="993"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5.39</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12.65</w:t>
            </w:r>
          </w:p>
        </w:tc>
        <w:tc>
          <w:tcPr>
            <w:tcW w:w="851"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9.37</w:t>
            </w:r>
          </w:p>
        </w:tc>
        <w:tc>
          <w:tcPr>
            <w:tcW w:w="850" w:type="dxa"/>
            <w:vAlign w:val="center"/>
          </w:tcPr>
          <w:p>
            <w:pPr>
              <w:pStyle w:val="12"/>
              <w:rPr>
                <w:rFonts w:asciiTheme="minorEastAsia" w:hAnsiTheme="minorEastAsia" w:eastAsiaTheme="minorEastAsia"/>
                <w:color w:val="auto"/>
              </w:rPr>
            </w:pPr>
            <w:r>
              <w:rPr>
                <w:rFonts w:asciiTheme="minorEastAsia" w:hAnsiTheme="minorEastAsia" w:eastAsiaTheme="minorEastAsia"/>
                <w:color w:val="auto"/>
              </w:rPr>
              <w:t>12.55</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w:t>
            </w:r>
            <w:r>
              <w:rPr>
                <w:rFonts w:asciiTheme="minorEastAsia" w:hAnsiTheme="minorEastAsia" w:eastAsiaTheme="minorEastAsia"/>
                <w:color w:val="auto"/>
              </w:rPr>
              <w:t>3.00</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7</w:t>
            </w:r>
            <w:r>
              <w:rPr>
                <w:rFonts w:asciiTheme="minorEastAsia" w:hAnsiTheme="minorEastAsia" w:eastAsiaTheme="minorEastAsia"/>
                <w:color w:val="auto"/>
              </w:rPr>
              <w:t>.71</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1</w:t>
            </w:r>
            <w:r>
              <w:rPr>
                <w:rFonts w:asciiTheme="minorEastAsia" w:hAnsiTheme="minorEastAsia" w:eastAsiaTheme="minorEastAsia"/>
                <w:color w:val="auto"/>
              </w:rP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76" w:type="dxa"/>
            <w:gridSpan w:val="2"/>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加热永久线变化/</w:t>
            </w:r>
            <w:r>
              <w:rPr>
                <w:rFonts w:hint="eastAsia" w:ascii="宋体" w:eastAsia="微软雅黑"/>
                <w:color w:val="auto"/>
                <w:szCs w:val="21"/>
              </w:rPr>
              <w:t>%</w:t>
            </w:r>
            <w:r>
              <w:rPr>
                <w:rFonts w:hint="eastAsia" w:asciiTheme="minorEastAsia" w:hAnsiTheme="minorEastAsia" w:eastAsiaTheme="minorEastAsia"/>
                <w:color w:val="auto"/>
              </w:rPr>
              <w:t>（17</w:t>
            </w:r>
            <w:r>
              <w:rPr>
                <w:rFonts w:asciiTheme="minorEastAsia" w:hAnsiTheme="minorEastAsia" w:eastAsiaTheme="minorEastAsia"/>
                <w:color w:val="auto"/>
              </w:rPr>
              <w:t>2</w:t>
            </w:r>
            <w:r>
              <w:rPr>
                <w:rFonts w:hint="eastAsia" w:asciiTheme="minorEastAsia" w:hAnsiTheme="minorEastAsia" w:eastAsiaTheme="minorEastAsia"/>
                <w:color w:val="auto"/>
              </w:rPr>
              <w:t>0℃×</w:t>
            </w:r>
            <w:r>
              <w:rPr>
                <w:rFonts w:asciiTheme="minorEastAsia" w:hAnsiTheme="minorEastAsia" w:eastAsiaTheme="minorEastAsia"/>
                <w:color w:val="auto"/>
              </w:rPr>
              <w:t>2</w:t>
            </w:r>
            <w:r>
              <w:rPr>
                <w:rFonts w:hint="eastAsia" w:asciiTheme="minorEastAsia" w:hAnsiTheme="minorEastAsia" w:eastAsiaTheme="minorEastAsia"/>
                <w:color w:val="auto"/>
              </w:rPr>
              <w:t>h）</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4.80</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4.00</w:t>
            </w:r>
          </w:p>
        </w:tc>
        <w:tc>
          <w:tcPr>
            <w:tcW w:w="993"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7.82</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+4.52</w:t>
            </w:r>
          </w:p>
        </w:tc>
        <w:tc>
          <w:tcPr>
            <w:tcW w:w="851"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5.60</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5.04</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+5</w:t>
            </w:r>
            <w:r>
              <w:rPr>
                <w:rFonts w:asciiTheme="minorEastAsia" w:hAnsiTheme="minorEastAsia" w:eastAsiaTheme="minorEastAsia"/>
                <w:color w:val="auto"/>
              </w:rPr>
              <w:t>.72</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4.90</w:t>
            </w:r>
          </w:p>
        </w:tc>
        <w:tc>
          <w:tcPr>
            <w:tcW w:w="850" w:type="dxa"/>
            <w:vAlign w:val="center"/>
          </w:tcPr>
          <w:p>
            <w:pPr>
              <w:pStyle w:val="12"/>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4.84</w:t>
            </w:r>
          </w:p>
        </w:tc>
      </w:tr>
    </w:tbl>
    <w:p>
      <w:pPr>
        <w:ind w:firstLine="0" w:firstLineChars="0"/>
        <w:rPr>
          <w:color w:val="auto"/>
        </w:rPr>
      </w:pPr>
    </w:p>
    <w:p>
      <w:pPr>
        <w:pStyle w:val="3"/>
        <w:rPr>
          <w:color w:val="auto"/>
        </w:rPr>
      </w:pPr>
      <w:r>
        <w:rPr>
          <w:rFonts w:hint="eastAsia"/>
          <w:color w:val="auto"/>
        </w:rPr>
        <w:t>七、预期达到的社会效益、对产业发展的作用等情况</w:t>
      </w:r>
    </w:p>
    <w:p>
      <w:pPr>
        <w:ind w:firstLine="560"/>
        <w:rPr>
          <w:color w:val="auto"/>
        </w:rPr>
      </w:pPr>
      <w:r>
        <w:rPr>
          <w:color w:val="auto"/>
        </w:rPr>
        <w:t>《中频（无芯）感应电炉用干式炉衬料》团体标准的制定，对规范中频感应电炉用</w:t>
      </w:r>
      <w:r>
        <w:rPr>
          <w:rFonts w:hint="eastAsia"/>
          <w:color w:val="auto"/>
        </w:rPr>
        <w:t>干式</w:t>
      </w:r>
      <w:r>
        <w:rPr>
          <w:color w:val="auto"/>
        </w:rPr>
        <w:t>炉衬料的生产、采购、提高产品质量、规范施工工艺、确保</w:t>
      </w:r>
      <w:r>
        <w:rPr>
          <w:rFonts w:hint="eastAsia"/>
          <w:color w:val="auto"/>
        </w:rPr>
        <w:t>干式</w:t>
      </w:r>
      <w:r>
        <w:rPr>
          <w:color w:val="auto"/>
        </w:rPr>
        <w:t>炉衬料在中频感应电炉应用安全性提高、延长使用炉次、推动能源节约型社会建设、实现可持续发展，具有重要意义。</w:t>
      </w:r>
    </w:p>
    <w:p>
      <w:pPr>
        <w:ind w:firstLine="560"/>
        <w:rPr>
          <w:color w:val="auto"/>
        </w:rPr>
      </w:pPr>
      <w:r>
        <w:rPr>
          <w:rFonts w:hint="eastAsia"/>
          <w:color w:val="auto"/>
        </w:rPr>
        <w:t>干式炉衬料使用寿命的延长能明显降低铸造企业的综合成本，减少固体废弃物的排放，增加设备利用率。不同情况下炉龄的提高所带来的综合效益（以每套炉计算）见表1</w:t>
      </w:r>
      <w:r>
        <w:rPr>
          <w:color w:val="auto"/>
        </w:rPr>
        <w:t>0</w:t>
      </w:r>
      <w:r>
        <w:rPr>
          <w:rFonts w:hint="eastAsia"/>
          <w:color w:val="auto"/>
        </w:rPr>
        <w:t>。</w:t>
      </w:r>
    </w:p>
    <w:p>
      <w:pPr>
        <w:pStyle w:val="17"/>
        <w:rPr>
          <w:rFonts w:hint="default"/>
          <w:color w:val="auto"/>
        </w:rPr>
      </w:pPr>
      <w:r>
        <w:rPr>
          <w:color w:val="auto"/>
        </w:rPr>
        <w:t>表</w:t>
      </w:r>
      <w:r>
        <w:rPr>
          <w:rFonts w:hint="default"/>
          <w:color w:val="auto"/>
        </w:rPr>
        <w:t>10</w:t>
      </w:r>
      <w:r>
        <w:rPr>
          <w:color w:val="auto"/>
        </w:rPr>
        <w:t xml:space="preserve"> 炉龄的提升所带来的综合效益</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5"/>
        <w:gridCol w:w="1559"/>
        <w:gridCol w:w="1540"/>
        <w:gridCol w:w="1835"/>
        <w:gridCol w:w="1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ind w:firstLine="0" w:firstLineChars="0"/>
              <w:jc w:val="center"/>
              <w:rPr>
                <w:rFonts w:asciiTheme="minorEastAsia" w:hAnsiTheme="minorEastAsia" w:eastAsiaTheme="minorEastAsia"/>
                <w:color w:val="auto"/>
                <w:sz w:val="21"/>
                <w:szCs w:val="21"/>
                <w:highlight w:val="lightGray"/>
              </w:rPr>
            </w:pPr>
            <w:r>
              <w:rPr>
                <w:rFonts w:hint="eastAsia" w:asciiTheme="minorEastAsia" w:hAnsiTheme="minorEastAsia" w:eastAsiaTheme="minorEastAsia"/>
                <w:color w:val="auto"/>
                <w:sz w:val="21"/>
                <w:szCs w:val="21"/>
              </w:rPr>
              <w:t>炉容量（吨）</w:t>
            </w:r>
          </w:p>
        </w:tc>
        <w:tc>
          <w:tcPr>
            <w:tcW w:w="1559"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6</w:t>
            </w:r>
          </w:p>
        </w:tc>
        <w:tc>
          <w:tcPr>
            <w:tcW w:w="1540"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0</w:t>
            </w:r>
          </w:p>
        </w:tc>
        <w:tc>
          <w:tcPr>
            <w:tcW w:w="1835"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w:t>
            </w:r>
          </w:p>
        </w:tc>
        <w:tc>
          <w:tcPr>
            <w:tcW w:w="1835"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产品种类</w:t>
            </w:r>
          </w:p>
        </w:tc>
        <w:tc>
          <w:tcPr>
            <w:tcW w:w="1559"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灰铁</w:t>
            </w:r>
          </w:p>
        </w:tc>
        <w:tc>
          <w:tcPr>
            <w:tcW w:w="1540"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球铁、灰铁</w:t>
            </w:r>
          </w:p>
        </w:tc>
        <w:tc>
          <w:tcPr>
            <w:tcW w:w="1835"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高锰钢</w:t>
            </w:r>
          </w:p>
        </w:tc>
        <w:tc>
          <w:tcPr>
            <w:tcW w:w="1835"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合金钢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ind w:firstLine="0" w:firstLineChars="0"/>
              <w:jc w:val="center"/>
              <w:rPr>
                <w:rFonts w:asciiTheme="minorEastAsia" w:hAnsiTheme="minorEastAsia" w:eastAsiaTheme="minorEastAsia"/>
                <w:color w:val="auto"/>
                <w:sz w:val="21"/>
                <w:szCs w:val="21"/>
                <w:highlight w:val="lightGray"/>
              </w:rPr>
            </w:pPr>
            <w:r>
              <w:rPr>
                <w:rFonts w:hint="eastAsia" w:asciiTheme="minorEastAsia" w:hAnsiTheme="minorEastAsia" w:eastAsiaTheme="minorEastAsia"/>
                <w:color w:val="auto"/>
                <w:sz w:val="21"/>
                <w:szCs w:val="21"/>
              </w:rPr>
              <w:t>原炉衬使用寿命（次）</w:t>
            </w:r>
          </w:p>
        </w:tc>
        <w:tc>
          <w:tcPr>
            <w:tcW w:w="1559"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50</w:t>
            </w:r>
          </w:p>
        </w:tc>
        <w:tc>
          <w:tcPr>
            <w:tcW w:w="1540"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w:t>
            </w:r>
            <w:r>
              <w:rPr>
                <w:rFonts w:asciiTheme="minorEastAsia" w:hAnsiTheme="minorEastAsia" w:eastAsiaTheme="minorEastAsia"/>
                <w:color w:val="auto"/>
                <w:sz w:val="21"/>
                <w:szCs w:val="21"/>
              </w:rPr>
              <w:t>50</w:t>
            </w:r>
          </w:p>
        </w:tc>
        <w:tc>
          <w:tcPr>
            <w:tcW w:w="1835"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w:t>
            </w:r>
            <w:r>
              <w:rPr>
                <w:rFonts w:asciiTheme="minorEastAsia" w:hAnsiTheme="minorEastAsia" w:eastAsiaTheme="minorEastAsia"/>
                <w:color w:val="auto"/>
                <w:sz w:val="21"/>
                <w:szCs w:val="21"/>
              </w:rPr>
              <w:t>20</w:t>
            </w:r>
          </w:p>
        </w:tc>
        <w:tc>
          <w:tcPr>
            <w:tcW w:w="1835"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ind w:firstLine="0" w:firstLineChars="0"/>
              <w:jc w:val="center"/>
              <w:rPr>
                <w:rFonts w:asciiTheme="minorEastAsia" w:hAnsiTheme="minorEastAsia" w:eastAsiaTheme="minorEastAsia"/>
                <w:color w:val="auto"/>
                <w:sz w:val="21"/>
                <w:szCs w:val="21"/>
                <w:highlight w:val="lightGray"/>
              </w:rPr>
            </w:pPr>
            <w:r>
              <w:rPr>
                <w:rFonts w:hint="eastAsia" w:asciiTheme="minorEastAsia" w:hAnsiTheme="minorEastAsia" w:eastAsiaTheme="minorEastAsia"/>
                <w:color w:val="auto"/>
                <w:sz w:val="21"/>
                <w:szCs w:val="21"/>
              </w:rPr>
              <w:t>现炉衬使用寿命（次）</w:t>
            </w:r>
          </w:p>
        </w:tc>
        <w:tc>
          <w:tcPr>
            <w:tcW w:w="1559"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8</w:t>
            </w:r>
            <w:r>
              <w:rPr>
                <w:rFonts w:asciiTheme="minorEastAsia" w:hAnsiTheme="minorEastAsia" w:eastAsiaTheme="minorEastAsia"/>
                <w:color w:val="auto"/>
                <w:sz w:val="21"/>
                <w:szCs w:val="21"/>
              </w:rPr>
              <w:t>00</w:t>
            </w:r>
          </w:p>
        </w:tc>
        <w:tc>
          <w:tcPr>
            <w:tcW w:w="1540"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40</w:t>
            </w:r>
          </w:p>
        </w:tc>
        <w:tc>
          <w:tcPr>
            <w:tcW w:w="1835"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w:t>
            </w:r>
            <w:r>
              <w:rPr>
                <w:rFonts w:asciiTheme="minorEastAsia" w:hAnsiTheme="minorEastAsia" w:eastAsiaTheme="minorEastAsia"/>
                <w:color w:val="auto"/>
                <w:sz w:val="21"/>
                <w:szCs w:val="21"/>
              </w:rPr>
              <w:t>50</w:t>
            </w:r>
          </w:p>
        </w:tc>
        <w:tc>
          <w:tcPr>
            <w:tcW w:w="1835"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6</w:t>
            </w:r>
            <w:r>
              <w:rPr>
                <w:rFonts w:asciiTheme="minorEastAsia" w:hAnsiTheme="minorEastAsia" w:eastAsiaTheme="minorEastAsia"/>
                <w:color w:val="auto"/>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直接节约成本（元）</w:t>
            </w:r>
          </w:p>
        </w:tc>
        <w:tc>
          <w:tcPr>
            <w:tcW w:w="1559"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84800</w:t>
            </w:r>
          </w:p>
        </w:tc>
        <w:tc>
          <w:tcPr>
            <w:tcW w:w="1540"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w:t>
            </w:r>
            <w:r>
              <w:rPr>
                <w:rFonts w:asciiTheme="minorEastAsia" w:hAnsiTheme="minorEastAsia" w:eastAsiaTheme="minorEastAsia"/>
                <w:color w:val="auto"/>
                <w:sz w:val="21"/>
                <w:szCs w:val="21"/>
              </w:rPr>
              <w:t>03000</w:t>
            </w:r>
          </w:p>
        </w:tc>
        <w:tc>
          <w:tcPr>
            <w:tcW w:w="1835"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24000</w:t>
            </w:r>
          </w:p>
        </w:tc>
        <w:tc>
          <w:tcPr>
            <w:tcW w:w="1835"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8</w:t>
            </w:r>
            <w:r>
              <w:rPr>
                <w:rFonts w:asciiTheme="minorEastAsia" w:hAnsiTheme="minorEastAsia" w:eastAsiaTheme="minorEastAsia"/>
                <w:color w:val="auto"/>
                <w:sz w:val="21"/>
                <w:szCs w:val="21"/>
              </w:rPr>
              <w:t>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减少固废排放（吨）</w:t>
            </w:r>
          </w:p>
        </w:tc>
        <w:tc>
          <w:tcPr>
            <w:tcW w:w="1559"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4</w:t>
            </w:r>
          </w:p>
        </w:tc>
        <w:tc>
          <w:tcPr>
            <w:tcW w:w="1540"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w:t>
            </w:r>
            <w:r>
              <w:rPr>
                <w:rFonts w:asciiTheme="minorEastAsia" w:hAnsiTheme="minorEastAsia" w:eastAsiaTheme="minorEastAsia"/>
                <w:color w:val="auto"/>
                <w:sz w:val="21"/>
                <w:szCs w:val="21"/>
              </w:rPr>
              <w:t>7.5</w:t>
            </w:r>
          </w:p>
        </w:tc>
        <w:tc>
          <w:tcPr>
            <w:tcW w:w="1835"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w:t>
            </w:r>
            <w:r>
              <w:rPr>
                <w:rFonts w:asciiTheme="minorEastAsia" w:hAnsiTheme="minorEastAsia" w:eastAsiaTheme="minorEastAsia"/>
                <w:color w:val="auto"/>
                <w:sz w:val="21"/>
                <w:szCs w:val="21"/>
              </w:rPr>
              <w:t>6</w:t>
            </w:r>
          </w:p>
        </w:tc>
        <w:tc>
          <w:tcPr>
            <w:tcW w:w="1835"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6</w:t>
            </w:r>
            <w:r>
              <w:rPr>
                <w:rFonts w:asciiTheme="minorEastAsia" w:hAnsiTheme="minorEastAsia" w:eastAsiaTheme="minorEastAsia"/>
                <w:color w:val="auto"/>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ind w:firstLine="0"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每年增加设备利用（天）</w:t>
            </w:r>
          </w:p>
        </w:tc>
        <w:tc>
          <w:tcPr>
            <w:tcW w:w="1559"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w:t>
            </w:r>
            <w:r>
              <w:rPr>
                <w:rFonts w:asciiTheme="minorEastAsia" w:hAnsiTheme="minorEastAsia" w:eastAsiaTheme="minorEastAsia"/>
                <w:color w:val="auto"/>
                <w:sz w:val="21"/>
                <w:szCs w:val="21"/>
              </w:rPr>
              <w:t>4</w:t>
            </w:r>
          </w:p>
        </w:tc>
        <w:tc>
          <w:tcPr>
            <w:tcW w:w="1540"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w:t>
            </w:r>
            <w:r>
              <w:rPr>
                <w:rFonts w:asciiTheme="minorEastAsia" w:hAnsiTheme="minorEastAsia" w:eastAsiaTheme="minorEastAsia"/>
                <w:color w:val="auto"/>
                <w:sz w:val="21"/>
                <w:szCs w:val="21"/>
              </w:rPr>
              <w:t>5</w:t>
            </w:r>
          </w:p>
        </w:tc>
        <w:tc>
          <w:tcPr>
            <w:tcW w:w="1835"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r>
              <w:rPr>
                <w:rFonts w:asciiTheme="minorEastAsia" w:hAnsiTheme="minorEastAsia" w:eastAsiaTheme="minorEastAsia"/>
                <w:color w:val="auto"/>
                <w:sz w:val="21"/>
                <w:szCs w:val="21"/>
              </w:rPr>
              <w:t>4</w:t>
            </w:r>
          </w:p>
        </w:tc>
        <w:tc>
          <w:tcPr>
            <w:tcW w:w="1835" w:type="dxa"/>
          </w:tcPr>
          <w:p>
            <w:pPr>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w:t>
            </w:r>
            <w:r>
              <w:rPr>
                <w:rFonts w:asciiTheme="minorEastAsia" w:hAnsiTheme="minorEastAsia" w:eastAsiaTheme="minorEastAsia"/>
                <w:color w:val="auto"/>
                <w:sz w:val="21"/>
                <w:szCs w:val="21"/>
              </w:rPr>
              <w:t>8</w:t>
            </w:r>
          </w:p>
        </w:tc>
      </w:tr>
    </w:tbl>
    <w:p>
      <w:pPr>
        <w:ind w:firstLine="0" w:firstLineChars="0"/>
        <w:rPr>
          <w:color w:val="auto"/>
        </w:rPr>
      </w:pPr>
    </w:p>
    <w:p>
      <w:pPr>
        <w:pStyle w:val="3"/>
        <w:rPr>
          <w:color w:val="auto"/>
        </w:rPr>
      </w:pPr>
      <w:r>
        <w:rPr>
          <w:rFonts w:hint="eastAsia"/>
          <w:color w:val="auto"/>
        </w:rPr>
        <w:t>八、与现行相关法律、法规、规章及相关标准，特别是强制性标准的协调性</w:t>
      </w:r>
    </w:p>
    <w:p>
      <w:pPr>
        <w:ind w:firstLine="560"/>
        <w:rPr>
          <w:color w:val="auto"/>
        </w:rPr>
      </w:pPr>
      <w:r>
        <w:rPr>
          <w:color w:val="auto"/>
        </w:rPr>
        <w:t>本标准符合国家相关的法律、法规。根据《中华人民共和国标准化法》的要求，本标准科学、合理、先进、适用，有利于提高生产企业的技术水平和经济效益，有利于保护消费者的利益，有利于保护环境，有利于合理利用国家资源，绿色发展，有利于促进对外经济技术合作和对外贸易，并符合理念上领先，技术上先进，经济上合理的要求，具有合法性、实用性、规范性、协调性。</w:t>
      </w:r>
    </w:p>
    <w:p>
      <w:pPr>
        <w:ind w:firstLine="560"/>
        <w:rPr>
          <w:color w:val="auto"/>
        </w:rPr>
      </w:pPr>
      <w:r>
        <w:rPr>
          <w:color w:val="auto"/>
        </w:rPr>
        <w:t>本标准与现行相关法律、法规、规章及相关标准协调一致</w:t>
      </w:r>
      <w:r>
        <w:rPr>
          <w:rFonts w:hint="eastAsia"/>
          <w:color w:val="auto"/>
        </w:rPr>
        <w:t>。</w:t>
      </w:r>
    </w:p>
    <w:p>
      <w:pPr>
        <w:pStyle w:val="3"/>
        <w:rPr>
          <w:color w:val="auto"/>
        </w:rPr>
      </w:pPr>
      <w:r>
        <w:rPr>
          <w:rFonts w:hint="eastAsia"/>
          <w:color w:val="auto"/>
        </w:rPr>
        <w:t>九、</w:t>
      </w:r>
      <w:r>
        <w:rPr>
          <w:color w:val="auto"/>
        </w:rPr>
        <w:t>对重大分歧意见的处理经过和依据</w:t>
      </w:r>
    </w:p>
    <w:p>
      <w:pPr>
        <w:ind w:firstLine="560"/>
        <w:rPr>
          <w:color w:val="auto"/>
        </w:rPr>
      </w:pPr>
      <w:r>
        <w:rPr>
          <w:rFonts w:hint="eastAsia"/>
          <w:color w:val="auto"/>
        </w:rPr>
        <w:t>本次标准的制定没有重大分歧意见。</w:t>
      </w:r>
    </w:p>
    <w:p>
      <w:pPr>
        <w:pStyle w:val="3"/>
        <w:rPr>
          <w:color w:val="auto"/>
        </w:rPr>
      </w:pPr>
      <w:r>
        <w:rPr>
          <w:rFonts w:hint="eastAsia"/>
          <w:color w:val="auto"/>
        </w:rPr>
        <w:t>十、</w:t>
      </w:r>
      <w:r>
        <w:rPr>
          <w:color w:val="auto"/>
        </w:rPr>
        <w:t>贯彻标准的要求和措施建议</w:t>
      </w:r>
      <w:r>
        <w:rPr>
          <w:rFonts w:hint="eastAsia"/>
          <w:color w:val="auto"/>
        </w:rPr>
        <w:t xml:space="preserve"> </w:t>
      </w:r>
    </w:p>
    <w:p>
      <w:pPr>
        <w:ind w:firstLine="560"/>
        <w:rPr>
          <w:color w:val="auto"/>
        </w:rPr>
      </w:pPr>
      <w:r>
        <w:rPr>
          <w:rFonts w:hint="eastAsia"/>
          <w:color w:val="auto"/>
        </w:rPr>
        <w:t>首先应在实施前保证文本的充足供应，让本标准的相关方及时得到文本；发布后、实施前建议将本标准的相关信息在媒体上广为宣传；建议对标准的相关方有针对性的进行培训。</w:t>
      </w:r>
    </w:p>
    <w:p>
      <w:pPr>
        <w:ind w:firstLine="560"/>
        <w:rPr>
          <w:color w:val="auto"/>
        </w:rPr>
      </w:pPr>
      <w:r>
        <w:rPr>
          <w:rFonts w:hint="eastAsia"/>
          <w:color w:val="auto"/>
        </w:rPr>
        <w:t>建议本标准批准发布6个月后实施。</w:t>
      </w:r>
    </w:p>
    <w:p>
      <w:pPr>
        <w:pStyle w:val="3"/>
        <w:rPr>
          <w:color w:val="auto"/>
        </w:rPr>
      </w:pPr>
      <w:r>
        <w:rPr>
          <w:rFonts w:hint="eastAsia"/>
          <w:color w:val="auto"/>
        </w:rPr>
        <w:t>十一、</w:t>
      </w:r>
      <w:r>
        <w:rPr>
          <w:color w:val="auto"/>
        </w:rPr>
        <w:t xml:space="preserve">废止有关标准的建议 </w:t>
      </w:r>
    </w:p>
    <w:p>
      <w:pPr>
        <w:ind w:firstLine="560"/>
        <w:rPr>
          <w:color w:val="auto"/>
        </w:rPr>
      </w:pPr>
      <w:r>
        <w:rPr>
          <w:rFonts w:hint="eastAsia"/>
          <w:color w:val="auto"/>
        </w:rPr>
        <w:t>无。</w:t>
      </w:r>
    </w:p>
    <w:p>
      <w:pPr>
        <w:pStyle w:val="3"/>
        <w:rPr>
          <w:color w:val="auto"/>
        </w:rPr>
      </w:pPr>
      <w:r>
        <w:rPr>
          <w:rFonts w:hint="eastAsia"/>
          <w:color w:val="auto"/>
        </w:rPr>
        <w:t>十二、标准涉及专利情况说明</w:t>
      </w:r>
    </w:p>
    <w:p>
      <w:pPr>
        <w:ind w:firstLine="560"/>
        <w:rPr>
          <w:color w:val="auto"/>
        </w:rPr>
      </w:pPr>
      <w:r>
        <w:rPr>
          <w:rFonts w:hint="eastAsia"/>
          <w:color w:val="auto"/>
        </w:rPr>
        <w:t xml:space="preserve">本标准中不涉及专利。 </w:t>
      </w:r>
    </w:p>
    <w:p>
      <w:pPr>
        <w:pStyle w:val="3"/>
        <w:rPr>
          <w:color w:val="auto"/>
        </w:rPr>
      </w:pPr>
      <w:r>
        <w:rPr>
          <w:rFonts w:hint="eastAsia"/>
          <w:color w:val="auto"/>
        </w:rPr>
        <w:t>十三、重要内容的解释和其它应予说明的事项</w:t>
      </w:r>
    </w:p>
    <w:p>
      <w:pPr>
        <w:ind w:firstLine="560"/>
        <w:rPr>
          <w:color w:val="auto"/>
        </w:rPr>
      </w:pPr>
      <w:r>
        <w:rPr>
          <w:rFonts w:hint="eastAsia"/>
          <w:color w:val="auto"/>
        </w:rPr>
        <w:t>无。</w:t>
      </w:r>
    </w:p>
    <w:bookmarkEnd w:id="2"/>
    <w:sectPr>
      <w:headerReference r:id="rId7" w:type="first"/>
      <w:footerReference r:id="rId10" w:type="first"/>
      <w:headerReference r:id="rId5" w:type="default"/>
      <w:footerReference r:id="rId8" w:type="default"/>
      <w:headerReference r:id="rId6" w:type="even"/>
      <w:footerReference r:id="rId9" w:type="even"/>
      <w:pgSz w:w="11906" w:h="16838"/>
      <w:pgMar w:top="1361" w:right="1361" w:bottom="1361" w:left="1361" w:header="851" w:footer="851"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6454"/>
    </w:sdtPr>
    <w:sdtContent>
      <w:p>
        <w:pPr>
          <w:pStyle w:val="6"/>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3DA9B"/>
    <w:multiLevelType w:val="singleLevel"/>
    <w:tmpl w:val="5533DA9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40"/>
  <w:drawingGridVerticalSpacing w:val="381"/>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kY2E3ZTE1YWM4NTE1YWRmMjUwZDM3OTMwODlmYWYifQ=="/>
  </w:docVars>
  <w:rsids>
    <w:rsidRoot w:val="009038FB"/>
    <w:rsid w:val="00011735"/>
    <w:rsid w:val="00024CC6"/>
    <w:rsid w:val="000342DA"/>
    <w:rsid w:val="000406DC"/>
    <w:rsid w:val="000415B3"/>
    <w:rsid w:val="00047621"/>
    <w:rsid w:val="00056532"/>
    <w:rsid w:val="00066EAF"/>
    <w:rsid w:val="00095FC8"/>
    <w:rsid w:val="000A4FE2"/>
    <w:rsid w:val="000A51D0"/>
    <w:rsid w:val="000D0B2C"/>
    <w:rsid w:val="000D7D43"/>
    <w:rsid w:val="0010093E"/>
    <w:rsid w:val="00101573"/>
    <w:rsid w:val="00120B3C"/>
    <w:rsid w:val="001520CC"/>
    <w:rsid w:val="0015265A"/>
    <w:rsid w:val="001551FE"/>
    <w:rsid w:val="001620A1"/>
    <w:rsid w:val="001621A8"/>
    <w:rsid w:val="00170B2D"/>
    <w:rsid w:val="00183936"/>
    <w:rsid w:val="00197FDC"/>
    <w:rsid w:val="001A0DC9"/>
    <w:rsid w:val="001A677B"/>
    <w:rsid w:val="001C4637"/>
    <w:rsid w:val="001D309E"/>
    <w:rsid w:val="001E4A34"/>
    <w:rsid w:val="001F4097"/>
    <w:rsid w:val="001F731A"/>
    <w:rsid w:val="002666FB"/>
    <w:rsid w:val="002939F6"/>
    <w:rsid w:val="002941F7"/>
    <w:rsid w:val="00294AC8"/>
    <w:rsid w:val="002A057B"/>
    <w:rsid w:val="002A381F"/>
    <w:rsid w:val="002B0415"/>
    <w:rsid w:val="002B55A9"/>
    <w:rsid w:val="002C13CF"/>
    <w:rsid w:val="002C17D0"/>
    <w:rsid w:val="002D0654"/>
    <w:rsid w:val="002D1AE4"/>
    <w:rsid w:val="002E2F0A"/>
    <w:rsid w:val="002E3E15"/>
    <w:rsid w:val="002E4CA4"/>
    <w:rsid w:val="00300530"/>
    <w:rsid w:val="00302709"/>
    <w:rsid w:val="00305DFA"/>
    <w:rsid w:val="00320B27"/>
    <w:rsid w:val="003306F2"/>
    <w:rsid w:val="00333FB5"/>
    <w:rsid w:val="00345E20"/>
    <w:rsid w:val="00350E7C"/>
    <w:rsid w:val="00353216"/>
    <w:rsid w:val="00353947"/>
    <w:rsid w:val="00377F9F"/>
    <w:rsid w:val="003813C2"/>
    <w:rsid w:val="0038213D"/>
    <w:rsid w:val="00394BBB"/>
    <w:rsid w:val="00395440"/>
    <w:rsid w:val="0039589F"/>
    <w:rsid w:val="003C1A04"/>
    <w:rsid w:val="003C3363"/>
    <w:rsid w:val="003D0D6C"/>
    <w:rsid w:val="003E5ED9"/>
    <w:rsid w:val="003F500D"/>
    <w:rsid w:val="003F5F86"/>
    <w:rsid w:val="00402162"/>
    <w:rsid w:val="00402D10"/>
    <w:rsid w:val="004039D8"/>
    <w:rsid w:val="0041277C"/>
    <w:rsid w:val="00420B8E"/>
    <w:rsid w:val="004261C2"/>
    <w:rsid w:val="00431736"/>
    <w:rsid w:val="00441026"/>
    <w:rsid w:val="00443DCD"/>
    <w:rsid w:val="0044670C"/>
    <w:rsid w:val="00457B79"/>
    <w:rsid w:val="004727F8"/>
    <w:rsid w:val="00491972"/>
    <w:rsid w:val="004947BA"/>
    <w:rsid w:val="004A00B6"/>
    <w:rsid w:val="004A593E"/>
    <w:rsid w:val="004B1537"/>
    <w:rsid w:val="004B57D9"/>
    <w:rsid w:val="004C17C2"/>
    <w:rsid w:val="004F1CC2"/>
    <w:rsid w:val="004F6AC8"/>
    <w:rsid w:val="00544C93"/>
    <w:rsid w:val="005455C9"/>
    <w:rsid w:val="00570C9C"/>
    <w:rsid w:val="0057173C"/>
    <w:rsid w:val="0058258D"/>
    <w:rsid w:val="005877E7"/>
    <w:rsid w:val="00594A35"/>
    <w:rsid w:val="005A3527"/>
    <w:rsid w:val="005B3ED1"/>
    <w:rsid w:val="005C4A98"/>
    <w:rsid w:val="005C53CF"/>
    <w:rsid w:val="005F08E4"/>
    <w:rsid w:val="005F26A1"/>
    <w:rsid w:val="00604F28"/>
    <w:rsid w:val="006159CE"/>
    <w:rsid w:val="006162A1"/>
    <w:rsid w:val="00627C33"/>
    <w:rsid w:val="00634B89"/>
    <w:rsid w:val="00635951"/>
    <w:rsid w:val="00641F39"/>
    <w:rsid w:val="00645B68"/>
    <w:rsid w:val="006468C5"/>
    <w:rsid w:val="00652F61"/>
    <w:rsid w:val="006573C9"/>
    <w:rsid w:val="00681BC0"/>
    <w:rsid w:val="006837F8"/>
    <w:rsid w:val="006D450A"/>
    <w:rsid w:val="006E7D20"/>
    <w:rsid w:val="006F0767"/>
    <w:rsid w:val="006F1891"/>
    <w:rsid w:val="00700EBF"/>
    <w:rsid w:val="00705A9D"/>
    <w:rsid w:val="00726321"/>
    <w:rsid w:val="00727425"/>
    <w:rsid w:val="00732FE7"/>
    <w:rsid w:val="00733CC9"/>
    <w:rsid w:val="007425ED"/>
    <w:rsid w:val="00743868"/>
    <w:rsid w:val="007603D2"/>
    <w:rsid w:val="007638F5"/>
    <w:rsid w:val="00773CA3"/>
    <w:rsid w:val="00795866"/>
    <w:rsid w:val="007966FE"/>
    <w:rsid w:val="007B38F4"/>
    <w:rsid w:val="007B5661"/>
    <w:rsid w:val="007C3820"/>
    <w:rsid w:val="008157EC"/>
    <w:rsid w:val="00831F81"/>
    <w:rsid w:val="008367AA"/>
    <w:rsid w:val="0084158D"/>
    <w:rsid w:val="008459CD"/>
    <w:rsid w:val="00851A34"/>
    <w:rsid w:val="00855A28"/>
    <w:rsid w:val="00856834"/>
    <w:rsid w:val="0088078A"/>
    <w:rsid w:val="0089019F"/>
    <w:rsid w:val="008956CF"/>
    <w:rsid w:val="00896E3E"/>
    <w:rsid w:val="008B461B"/>
    <w:rsid w:val="008C4979"/>
    <w:rsid w:val="008C6679"/>
    <w:rsid w:val="008E66CE"/>
    <w:rsid w:val="008E734A"/>
    <w:rsid w:val="008F0101"/>
    <w:rsid w:val="008F09F0"/>
    <w:rsid w:val="009038FB"/>
    <w:rsid w:val="00943719"/>
    <w:rsid w:val="00944FD9"/>
    <w:rsid w:val="00952C63"/>
    <w:rsid w:val="00966FD6"/>
    <w:rsid w:val="00984F31"/>
    <w:rsid w:val="00991F9D"/>
    <w:rsid w:val="009B3CE2"/>
    <w:rsid w:val="009B7BA0"/>
    <w:rsid w:val="009D7BD7"/>
    <w:rsid w:val="009E0F04"/>
    <w:rsid w:val="009F7B71"/>
    <w:rsid w:val="009F7F0A"/>
    <w:rsid w:val="00A0792A"/>
    <w:rsid w:val="00A24F55"/>
    <w:rsid w:val="00A36787"/>
    <w:rsid w:val="00A36DD9"/>
    <w:rsid w:val="00A52408"/>
    <w:rsid w:val="00A55991"/>
    <w:rsid w:val="00A71851"/>
    <w:rsid w:val="00A91CEC"/>
    <w:rsid w:val="00A93C2F"/>
    <w:rsid w:val="00AB7760"/>
    <w:rsid w:val="00AC58CA"/>
    <w:rsid w:val="00AC5F6B"/>
    <w:rsid w:val="00AC7F1B"/>
    <w:rsid w:val="00AE14ED"/>
    <w:rsid w:val="00AE4E45"/>
    <w:rsid w:val="00AF2E04"/>
    <w:rsid w:val="00B1485C"/>
    <w:rsid w:val="00B14C45"/>
    <w:rsid w:val="00B23BD5"/>
    <w:rsid w:val="00B354E6"/>
    <w:rsid w:val="00B403B5"/>
    <w:rsid w:val="00B57945"/>
    <w:rsid w:val="00B61AEE"/>
    <w:rsid w:val="00B72BAC"/>
    <w:rsid w:val="00B8608D"/>
    <w:rsid w:val="00BB0680"/>
    <w:rsid w:val="00BB2558"/>
    <w:rsid w:val="00BC5044"/>
    <w:rsid w:val="00BF42AE"/>
    <w:rsid w:val="00C00DF3"/>
    <w:rsid w:val="00C01D80"/>
    <w:rsid w:val="00C169A0"/>
    <w:rsid w:val="00C561E7"/>
    <w:rsid w:val="00C62CCF"/>
    <w:rsid w:val="00C71B36"/>
    <w:rsid w:val="00C7251E"/>
    <w:rsid w:val="00C74ED2"/>
    <w:rsid w:val="00C753D3"/>
    <w:rsid w:val="00CB23FE"/>
    <w:rsid w:val="00CB30B4"/>
    <w:rsid w:val="00CF3F4B"/>
    <w:rsid w:val="00D21BAF"/>
    <w:rsid w:val="00D51423"/>
    <w:rsid w:val="00D7576A"/>
    <w:rsid w:val="00D83736"/>
    <w:rsid w:val="00DA43CE"/>
    <w:rsid w:val="00DA5BA1"/>
    <w:rsid w:val="00DB56A0"/>
    <w:rsid w:val="00DB5F13"/>
    <w:rsid w:val="00DC6286"/>
    <w:rsid w:val="00DE0B2D"/>
    <w:rsid w:val="00DE5B8D"/>
    <w:rsid w:val="00DE600D"/>
    <w:rsid w:val="00DF10FD"/>
    <w:rsid w:val="00E017D8"/>
    <w:rsid w:val="00E021DB"/>
    <w:rsid w:val="00E03D4D"/>
    <w:rsid w:val="00E15409"/>
    <w:rsid w:val="00E21C3B"/>
    <w:rsid w:val="00E2651E"/>
    <w:rsid w:val="00E3172E"/>
    <w:rsid w:val="00E54605"/>
    <w:rsid w:val="00E575F0"/>
    <w:rsid w:val="00E61341"/>
    <w:rsid w:val="00E93E6B"/>
    <w:rsid w:val="00E97A45"/>
    <w:rsid w:val="00EA5C1B"/>
    <w:rsid w:val="00EA7605"/>
    <w:rsid w:val="00EA7C12"/>
    <w:rsid w:val="00EB32B3"/>
    <w:rsid w:val="00EC1707"/>
    <w:rsid w:val="00EC1A36"/>
    <w:rsid w:val="00EC559D"/>
    <w:rsid w:val="00ED3DAB"/>
    <w:rsid w:val="00ED4969"/>
    <w:rsid w:val="00ED60C0"/>
    <w:rsid w:val="00F5406A"/>
    <w:rsid w:val="00F5660C"/>
    <w:rsid w:val="00F61024"/>
    <w:rsid w:val="00F80B1D"/>
    <w:rsid w:val="00F90EBA"/>
    <w:rsid w:val="00FB61A7"/>
    <w:rsid w:val="00FC35F9"/>
    <w:rsid w:val="00FC493B"/>
    <w:rsid w:val="00FD0861"/>
    <w:rsid w:val="00FD41B5"/>
    <w:rsid w:val="00FE0D8D"/>
    <w:rsid w:val="00FE27B4"/>
    <w:rsid w:val="00FE7451"/>
    <w:rsid w:val="00FE7733"/>
    <w:rsid w:val="01047ECE"/>
    <w:rsid w:val="011E0F09"/>
    <w:rsid w:val="02E82759"/>
    <w:rsid w:val="05240169"/>
    <w:rsid w:val="06766452"/>
    <w:rsid w:val="0DDE09B0"/>
    <w:rsid w:val="0F6017B2"/>
    <w:rsid w:val="23251F92"/>
    <w:rsid w:val="23E327F6"/>
    <w:rsid w:val="24CB4480"/>
    <w:rsid w:val="2AF53506"/>
    <w:rsid w:val="2C6854F2"/>
    <w:rsid w:val="2CAC6293"/>
    <w:rsid w:val="32F00865"/>
    <w:rsid w:val="34094F14"/>
    <w:rsid w:val="37E232CD"/>
    <w:rsid w:val="3C7608C1"/>
    <w:rsid w:val="3D6F4BEB"/>
    <w:rsid w:val="3F1225C6"/>
    <w:rsid w:val="44763CB2"/>
    <w:rsid w:val="46EB7F75"/>
    <w:rsid w:val="484C120E"/>
    <w:rsid w:val="55154B2D"/>
    <w:rsid w:val="5CA01623"/>
    <w:rsid w:val="5F6E5357"/>
    <w:rsid w:val="6876268E"/>
    <w:rsid w:val="68BF7A66"/>
    <w:rsid w:val="696325C6"/>
    <w:rsid w:val="6C43100E"/>
    <w:rsid w:val="6D0D5EB2"/>
    <w:rsid w:val="7A446B4D"/>
    <w:rsid w:val="7DE27D90"/>
    <w:rsid w:val="7FF30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20" w:firstLineChars="200"/>
      <w:jc w:val="both"/>
    </w:pPr>
    <w:rPr>
      <w:rFonts w:ascii="Times New Roman" w:hAnsi="Times New Roman" w:eastAsia="宋体" w:cstheme="minorBidi"/>
      <w:kern w:val="2"/>
      <w:sz w:val="28"/>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14"/>
    <w:unhideWhenUsed/>
    <w:qFormat/>
    <w:uiPriority w:val="0"/>
    <w:pPr>
      <w:keepNext/>
      <w:keepLines/>
      <w:spacing w:before="260" w:after="260"/>
      <w:ind w:firstLine="0" w:firstLineChars="0"/>
      <w:outlineLvl w:val="1"/>
    </w:pPr>
    <w:rPr>
      <w:rFonts w:ascii="Arial" w:hAnsi="Arial"/>
      <w:b/>
      <w:sz w:val="32"/>
    </w:rPr>
  </w:style>
  <w:style w:type="paragraph" w:styleId="4">
    <w:name w:val="heading 3"/>
    <w:basedOn w:val="1"/>
    <w:next w:val="1"/>
    <w:link w:val="13"/>
    <w:unhideWhenUsed/>
    <w:qFormat/>
    <w:uiPriority w:val="0"/>
    <w:pPr>
      <w:keepNext/>
      <w:keepLines/>
      <w:ind w:firstLine="0" w:firstLineChars="0"/>
      <w:outlineLvl w:val="2"/>
    </w:pPr>
    <w:rPr>
      <w:b/>
      <w:sz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Date"/>
    <w:basedOn w:val="1"/>
    <w:next w:val="1"/>
    <w:link w:val="18"/>
    <w:semiHidden/>
    <w:unhideWhenUsed/>
    <w:qFormat/>
    <w:uiPriority w:val="0"/>
    <w:pPr>
      <w:ind w:left="100" w:leftChars="2500"/>
    </w:pPr>
  </w:style>
  <w:style w:type="paragraph" w:styleId="6">
    <w:name w:val="footer"/>
    <w:basedOn w:val="1"/>
    <w:link w:val="16"/>
    <w:qFormat/>
    <w:uiPriority w:val="99"/>
    <w:pPr>
      <w:tabs>
        <w:tab w:val="center" w:pos="4153"/>
        <w:tab w:val="right" w:pos="8306"/>
      </w:tabs>
      <w:spacing w:line="240" w:lineRule="auto"/>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pacing w:line="240" w:lineRule="auto"/>
      <w:jc w:val="center"/>
    </w:pPr>
    <w:rPr>
      <w:sz w:val="18"/>
      <w:szCs w:val="18"/>
    </w:rPr>
  </w:style>
  <w:style w:type="table" w:styleId="9">
    <w:name w:val="Table Grid"/>
    <w:basedOn w:val="8"/>
    <w:qFormat/>
    <w:uiPriority w:val="59"/>
    <w:rPr>
      <w:rFonts w:ascii="宋体" w:eastAsia="微软雅黑"/>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1"/>
      <w:szCs w:val="22"/>
      <w:lang w:val="en-US" w:eastAsia="zh-CN" w:bidi="ar-SA"/>
    </w:rPr>
  </w:style>
  <w:style w:type="paragraph" w:customStyle="1" w:styleId="12">
    <w:name w:val="表格内内容"/>
    <w:basedOn w:val="1"/>
    <w:qFormat/>
    <w:uiPriority w:val="0"/>
    <w:pPr>
      <w:tabs>
        <w:tab w:val="left" w:pos="1181"/>
      </w:tabs>
      <w:spacing w:line="240" w:lineRule="atLeast"/>
      <w:ind w:firstLine="0" w:firstLineChars="0"/>
      <w:jc w:val="center"/>
    </w:pPr>
    <w:rPr>
      <w:rFonts w:cs="宋体"/>
      <w:kern w:val="0"/>
      <w:sz w:val="21"/>
      <w:szCs w:val="20"/>
    </w:rPr>
  </w:style>
  <w:style w:type="character" w:customStyle="1" w:styleId="13">
    <w:name w:val="标题 3 字符"/>
    <w:link w:val="4"/>
    <w:qFormat/>
    <w:uiPriority w:val="0"/>
    <w:rPr>
      <w:rFonts w:ascii="Times New Roman" w:hAnsi="Times New Roman"/>
      <w:b/>
      <w:sz w:val="32"/>
    </w:rPr>
  </w:style>
  <w:style w:type="character" w:customStyle="1" w:styleId="14">
    <w:name w:val="标题 2 字符"/>
    <w:link w:val="3"/>
    <w:qFormat/>
    <w:uiPriority w:val="0"/>
    <w:rPr>
      <w:rFonts w:ascii="Arial" w:hAnsi="Arial" w:eastAsia="宋体"/>
      <w:b/>
      <w:sz w:val="32"/>
    </w:rPr>
  </w:style>
  <w:style w:type="character" w:customStyle="1" w:styleId="15">
    <w:name w:val="页眉 字符"/>
    <w:basedOn w:val="10"/>
    <w:link w:val="7"/>
    <w:qFormat/>
    <w:uiPriority w:val="0"/>
    <w:rPr>
      <w:rFonts w:cstheme="minorBidi"/>
      <w:kern w:val="2"/>
      <w:sz w:val="18"/>
      <w:szCs w:val="18"/>
    </w:rPr>
  </w:style>
  <w:style w:type="character" w:customStyle="1" w:styleId="16">
    <w:name w:val="页脚 字符"/>
    <w:basedOn w:val="10"/>
    <w:link w:val="6"/>
    <w:qFormat/>
    <w:uiPriority w:val="99"/>
    <w:rPr>
      <w:rFonts w:cstheme="minorBidi"/>
      <w:kern w:val="2"/>
      <w:sz w:val="18"/>
      <w:szCs w:val="18"/>
    </w:rPr>
  </w:style>
  <w:style w:type="paragraph" w:customStyle="1" w:styleId="17">
    <w:name w:val="表头"/>
    <w:basedOn w:val="1"/>
    <w:qFormat/>
    <w:uiPriority w:val="0"/>
    <w:pPr>
      <w:tabs>
        <w:tab w:val="left" w:pos="1181"/>
      </w:tabs>
      <w:ind w:firstLine="0" w:firstLineChars="0"/>
      <w:jc w:val="center"/>
    </w:pPr>
    <w:rPr>
      <w:rFonts w:hint="eastAsia" w:eastAsia="黑体" w:cs="宋体"/>
      <w:kern w:val="0"/>
      <w:sz w:val="24"/>
      <w:szCs w:val="20"/>
    </w:rPr>
  </w:style>
  <w:style w:type="character" w:customStyle="1" w:styleId="18">
    <w:name w:val="日期 字符"/>
    <w:basedOn w:val="10"/>
    <w:link w:val="5"/>
    <w:semiHidden/>
    <w:qFormat/>
    <w:uiPriority w:val="0"/>
    <w:rPr>
      <w:rFonts w:cstheme="minorBidi"/>
      <w:kern w:val="2"/>
      <w:sz w:val="28"/>
      <w:szCs w:val="24"/>
    </w:rPr>
  </w:style>
  <w:style w:type="paragraph" w:styleId="19">
    <w:name w:val="List Paragraph"/>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612A4-101D-49B9-85C7-F5FEDADE2805}">
  <ds:schemaRefs/>
</ds:datastoreItem>
</file>

<file path=docProps/app.xml><?xml version="1.0" encoding="utf-8"?>
<Properties xmlns="http://schemas.openxmlformats.org/officeDocument/2006/extended-properties" xmlns:vt="http://schemas.openxmlformats.org/officeDocument/2006/docPropsVTypes">
  <Template>Normal</Template>
  <Pages>15</Pages>
  <Words>7674</Words>
  <Characters>9354</Characters>
  <Lines>73</Lines>
  <Paragraphs>20</Paragraphs>
  <TotalTime>10</TotalTime>
  <ScaleCrop>false</ScaleCrop>
  <LinksUpToDate>false</LinksUpToDate>
  <CharactersWithSpaces>9771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2022-10-15T02:24:00Z</dcterms:created>
  <dc:creator>Administrator</dc:creator>
  <cp:lastModifiedBy>王凤</cp:lastModifiedBy>
  <cp:lastPrinted>2021-10-19T02:15:00Z</cp:lastPrinted>
  <dcterms:modified xsi:type="dcterms:W3CDTF">2022-10-18T08:29:37Z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186A225B26924BDEB7E911408E38C74E</vt:lpwstr>
  </property>
</Properties>
</file>