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附件1</w:t>
      </w:r>
    </w:p>
    <w:p>
      <w:pPr>
        <w:widowControl/>
        <w:spacing w:line="560" w:lineRule="exact"/>
        <w:jc w:val="center"/>
        <w:rPr>
          <w:rFonts w:ascii="方正小标宋简体" w:hAnsi="黑体" w:eastAsia="方正小标宋简体" w:cs="Times New Roman"/>
          <w:kern w:val="0"/>
          <w:sz w:val="32"/>
          <w:szCs w:val="28"/>
        </w:rPr>
      </w:pPr>
      <w:r>
        <w:rPr>
          <w:rFonts w:hint="eastAsia" w:ascii="方正小标宋简体" w:hAnsi="黑体" w:eastAsia="方正小标宋简体" w:cs="Times New Roman"/>
          <w:kern w:val="0"/>
          <w:sz w:val="32"/>
          <w:szCs w:val="28"/>
        </w:rPr>
        <w:t>报名回执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225"/>
        <w:gridCol w:w="810"/>
        <w:gridCol w:w="908"/>
        <w:gridCol w:w="803"/>
        <w:gridCol w:w="1607"/>
        <w:gridCol w:w="752"/>
        <w:gridCol w:w="1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444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地址</w:t>
            </w:r>
          </w:p>
        </w:tc>
        <w:tc>
          <w:tcPr>
            <w:tcW w:w="444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手机</w:t>
            </w:r>
          </w:p>
        </w:tc>
        <w:tc>
          <w:tcPr>
            <w:tcW w:w="8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邮箱</w:t>
            </w:r>
          </w:p>
        </w:tc>
        <w:tc>
          <w:tcPr>
            <w:tcW w:w="10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5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住宿</w:t>
            </w:r>
          </w:p>
        </w:tc>
        <w:tc>
          <w:tcPr>
            <w:tcW w:w="444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、行程安排：到达日期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日，离开日期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日。</w:t>
            </w:r>
          </w:p>
          <w:p>
            <w:pPr>
              <w:spacing w:line="276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、选择房型：标准双床房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间，标准单人间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开票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信息</w:t>
            </w:r>
          </w:p>
        </w:tc>
        <w:tc>
          <w:tcPr>
            <w:tcW w:w="1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公司名称</w:t>
            </w:r>
          </w:p>
        </w:tc>
        <w:tc>
          <w:tcPr>
            <w:tcW w:w="33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纳税人识别号</w:t>
            </w:r>
          </w:p>
        </w:tc>
        <w:tc>
          <w:tcPr>
            <w:tcW w:w="33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5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地址、电话</w:t>
            </w:r>
          </w:p>
        </w:tc>
        <w:tc>
          <w:tcPr>
            <w:tcW w:w="33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5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开户行及账号</w:t>
            </w:r>
          </w:p>
        </w:tc>
        <w:tc>
          <w:tcPr>
            <w:tcW w:w="331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会议期间，参会人员需严格遵守当地酒店疫情防控相关要求；</w:t>
            </w:r>
          </w:p>
          <w:p>
            <w:pPr>
              <w:spacing w:line="276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报到时提供健康码、行程码；</w:t>
            </w:r>
          </w:p>
          <w:p>
            <w:pPr>
              <w:spacing w:line="276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若当地政府要求必须提供核算检测报告，会务组将提前</w:t>
            </w:r>
            <w:r>
              <w:rPr>
                <w:rFonts w:ascii="仿宋" w:hAnsi="仿宋" w:eastAsia="仿宋"/>
                <w:sz w:val="24"/>
                <w:szCs w:val="24"/>
              </w:rPr>
              <w:t>另行通知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</w:tc>
      </w:tr>
    </w:tbl>
    <w:p>
      <w:pPr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注：参会代表请将此表发电子邮件或传真给联系人。</w:t>
      </w:r>
    </w:p>
    <w:p>
      <w:pPr>
        <w:pBdr>
          <w:bottom w:val="single" w:color="auto" w:sz="6" w:space="1"/>
        </w:pBdr>
        <w:snapToGrid w:val="0"/>
        <w:jc w:val="left"/>
        <w:rPr>
          <w:rFonts w:ascii="仿宋" w:hAnsi="仿宋" w:eastAsia="仿宋" w:cs="Times New Roman"/>
          <w:kern w:val="0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ascii="仿宋" w:hAnsi="仿宋" w:eastAsia="仿宋" w:cs="Times New Roman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日月重工股份有限公司工厂参观说明</w:t>
      </w:r>
    </w:p>
    <w:p>
      <w:pPr>
        <w:snapToGrid w:val="0"/>
        <w:spacing w:line="360" w:lineRule="auto"/>
        <w:jc w:val="lef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1)公司名称:日月重工股份有限公司</w:t>
      </w:r>
    </w:p>
    <w:p>
      <w:pPr>
        <w:snapToGrid w:val="0"/>
        <w:spacing w:line="360" w:lineRule="auto"/>
        <w:jc w:val="lef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2)工厂参观地址:宁波市鄞州区东吴镇</w:t>
      </w:r>
    </w:p>
    <w:p>
      <w:pPr>
        <w:snapToGrid w:val="0"/>
        <w:spacing w:line="360" w:lineRule="auto"/>
        <w:jc w:val="lef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3)工厂参观路线:</w:t>
      </w:r>
    </w:p>
    <w:p>
      <w:pPr>
        <w:pBdr>
          <w:bottom w:val="single" w:color="auto" w:sz="6" w:space="1"/>
        </w:pBdr>
        <w:snapToGrid w:val="0"/>
        <w:spacing w:line="360" w:lineRule="auto"/>
        <w:jc w:val="lef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kern w:val="0"/>
          <w:sz w:val="28"/>
          <w:szCs w:val="28"/>
        </w:rPr>
        <w:t>3D 打印车间-&gt;成品库-&gt;海洋工程铸造车间-&gt; 模具库</w:t>
      </w:r>
    </w:p>
    <w:p>
      <w:pPr>
        <w:widowControl/>
        <w:jc w:val="lef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ascii="黑体" w:hAnsi="黑体" w:eastAsia="黑体" w:cs="Times New Roman"/>
          <w:kern w:val="0"/>
          <w:sz w:val="28"/>
          <w:szCs w:val="28"/>
        </w:rPr>
        <w:br w:type="page"/>
      </w:r>
    </w:p>
    <w:p>
      <w:pPr>
        <w:widowControl/>
        <w:spacing w:line="560" w:lineRule="exact"/>
        <w:rPr>
          <w:rFonts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附件</w:t>
      </w:r>
      <w:r>
        <w:rPr>
          <w:rFonts w:ascii="黑体" w:hAnsi="黑体" w:eastAsia="黑体" w:cs="Times New Roman"/>
          <w:kern w:val="0"/>
          <w:sz w:val="32"/>
          <w:szCs w:val="32"/>
        </w:rPr>
        <w:t>2</w:t>
      </w:r>
    </w:p>
    <w:p>
      <w:pPr>
        <w:widowControl/>
        <w:spacing w:before="156" w:beforeLines="50"/>
        <w:jc w:val="center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已征集论文（</w:t>
      </w:r>
      <w:r>
        <w:rPr>
          <w:rFonts w:hint="eastAsia" w:ascii="黑体" w:hAnsi="黑体" w:eastAsia="黑体" w:cs="Times New Roman"/>
          <w:kern w:val="0"/>
          <w:sz w:val="24"/>
          <w:szCs w:val="24"/>
        </w:rPr>
        <w:t>论文持续征集中</w:t>
      </w:r>
      <w:r>
        <w:rPr>
          <w:rFonts w:ascii="黑体" w:hAnsi="黑体" w:eastAsia="黑体" w:cs="Times New Roman"/>
          <w:kern w:val="0"/>
          <w:sz w:val="24"/>
          <w:szCs w:val="24"/>
        </w:rPr>
        <w:t>……</w:t>
      </w:r>
      <w:r>
        <w:rPr>
          <w:rFonts w:hint="eastAsia" w:ascii="黑体" w:hAnsi="黑体" w:eastAsia="黑体" w:cs="Times New Roman"/>
          <w:kern w:val="0"/>
          <w:sz w:val="28"/>
          <w:szCs w:val="28"/>
        </w:rPr>
        <w:t>）</w:t>
      </w:r>
    </w:p>
    <w:p>
      <w:pPr>
        <w:snapToGrid w:val="0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1、双碳战略下铸造行业发展思考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——中国铸造协会领导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2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、铸造</w:t>
      </w:r>
      <w:r>
        <w:rPr>
          <w:rFonts w:ascii="仿宋" w:hAnsi="仿宋" w:eastAsia="仿宋" w:cs="Times New Roman"/>
          <w:b/>
          <w:kern w:val="0"/>
          <w:sz w:val="28"/>
          <w:szCs w:val="28"/>
        </w:rPr>
        <w:t>3D打印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第三代</w:t>
      </w:r>
      <w:r>
        <w:rPr>
          <w:rFonts w:ascii="仿宋" w:hAnsi="仿宋" w:eastAsia="仿宋" w:cs="Times New Roman"/>
          <w:b/>
          <w:kern w:val="0"/>
          <w:sz w:val="28"/>
          <w:szCs w:val="28"/>
        </w:rPr>
        <w:t>智能工厂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解决方案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——共享装备股份有限公司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 杨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军</w:t>
      </w:r>
    </w:p>
    <w:p>
      <w:pPr>
        <w:tabs>
          <w:tab w:val="left" w:pos="2100"/>
        </w:tabs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3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、厚大断面球墨铸铁件工艺设计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——日月重工股份有限公司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李凌羽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4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</w:t>
      </w:r>
      <w:r>
        <w:rPr>
          <w:rFonts w:ascii="仿宋" w:hAnsi="仿宋" w:eastAsia="仿宋" w:cs="Times New Roman"/>
          <w:b/>
          <w:kern w:val="0"/>
          <w:sz w:val="28"/>
          <w:szCs w:val="28"/>
        </w:rPr>
        <w:t>150吨重卡ADI板簧支架的研制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——河南欧迪艾铸造有限公司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王成亮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5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、高端机床铸件的生产实践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——河南省金太阳精密铸业股份有限公司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徐清军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6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、蠕墨铸铁缸体缸盖生产控制技术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——亚新科国际铸造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(山西)有限公司 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卫方楠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7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、高强度低应力蠕墨铸铁气缸盖铸造工艺研究</w:t>
      </w:r>
    </w:p>
    <w:p>
      <w:pPr>
        <w:wordWrap w:val="0"/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——广西玉柴机器股份公司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谢永泽 吕登红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8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</w:t>
      </w:r>
      <w:bookmarkStart w:id="0" w:name="_Hlk52353971"/>
      <w:r>
        <w:rPr>
          <w:rFonts w:ascii="仿宋" w:hAnsi="仿宋" w:eastAsia="仿宋" w:cs="Times New Roman"/>
          <w:b/>
          <w:kern w:val="0"/>
          <w:sz w:val="28"/>
          <w:szCs w:val="28"/>
        </w:rPr>
        <w:t>QT1000-5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超高强度球墨铸铁曲轴研制与应用</w:t>
      </w:r>
      <w:bookmarkEnd w:id="0"/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——广西玉柴机器配件制造有限公司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吴宝成</w:t>
      </w:r>
    </w:p>
    <w:p>
      <w:pPr>
        <w:snapToGrid w:val="0"/>
        <w:jc w:val="left"/>
        <w:rPr>
          <w:rFonts w:ascii="仿宋" w:hAnsi="仿宋" w:eastAsia="仿宋" w:cs="Times New Roman"/>
          <w:b/>
          <w:bCs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9</w:t>
      </w: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、汽车业铸造涂料新技术及发展趋势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——苏州兴业材料科技股份有限公司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宋会宗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10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、汽车铸件现状与发展趋势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——一汽铸造有限公司特铸厂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王成刚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11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、电动汽车发展对铸造业的影响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——中国铸造协会咨询顾问委员会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张伯明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12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、高强度低应力铸铁件生产与检测技术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——郑州机械研究所有限公司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李克锐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13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、精益管理助力静压造型线效益提升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——安徽合力股份有限公司合肥铸锻厂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吴来发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1</w:t>
      </w:r>
      <w:r>
        <w:rPr>
          <w:rFonts w:ascii="仿宋" w:hAnsi="仿宋" w:eastAsia="仿宋" w:cs="Times New Roman"/>
          <w:b/>
          <w:kern w:val="0"/>
          <w:sz w:val="28"/>
          <w:szCs w:val="28"/>
        </w:rPr>
        <w:t>4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、钢铁材料等温热处理技术及应用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——北京科技大学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赵爱民</w:t>
      </w:r>
    </w:p>
    <w:p>
      <w:pPr>
        <w:snapToGrid w:val="0"/>
        <w:jc w:val="left"/>
        <w:rPr>
          <w:rFonts w:ascii="仿宋" w:hAnsi="仿宋" w:eastAsia="仿宋" w:cs="Times New Rom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1</w:t>
      </w: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5</w:t>
      </w: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、热处理方式对双相</w:t>
      </w: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ADI微观组织和力学性能的影响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——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西安理工大学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徐锦锋</w:t>
      </w:r>
    </w:p>
    <w:p>
      <w:pPr>
        <w:snapToGrid w:val="0"/>
        <w:jc w:val="left"/>
        <w:rPr>
          <w:rFonts w:ascii="仿宋" w:hAnsi="仿宋" w:eastAsia="仿宋" w:cs="Times New Roman"/>
          <w:b/>
          <w:bCs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16</w:t>
      </w: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、</w:t>
      </w: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CADI磨球采用水-空交替淬火+空气炉等温处理的工业实践及应用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——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宁国市华丰耐磨材料有限公司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陈灿光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17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、盖包球化研究与应用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——西安理工大学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徐锦锋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18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、改性</w:t>
      </w:r>
      <w:r>
        <w:rPr>
          <w:rFonts w:ascii="仿宋" w:hAnsi="仿宋" w:eastAsia="仿宋" w:cs="Times New Roman"/>
          <w:b/>
          <w:kern w:val="0"/>
          <w:sz w:val="28"/>
          <w:szCs w:val="28"/>
        </w:rPr>
        <w:t>SiC颗粒对灰铸铁室温拉伸强度的影响及强化机理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——广西玉柴机器股份有限公司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王春风，梁清延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1</w:t>
      </w:r>
      <w:r>
        <w:rPr>
          <w:rFonts w:ascii="仿宋" w:hAnsi="仿宋" w:eastAsia="仿宋" w:cs="Times New Roman"/>
          <w:b/>
          <w:kern w:val="0"/>
          <w:sz w:val="28"/>
          <w:szCs w:val="28"/>
        </w:rPr>
        <w:t>9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、高端球铁件稳定生产技术研究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——锦州捷通铁路机械股份有限公司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臧玉郡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20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、从团体标准制定和国家标准修订看我国</w:t>
      </w:r>
      <w:r>
        <w:rPr>
          <w:rFonts w:ascii="仿宋" w:hAnsi="仿宋" w:eastAsia="仿宋" w:cs="Times New Roman"/>
          <w:b/>
          <w:kern w:val="0"/>
          <w:sz w:val="28"/>
          <w:szCs w:val="28"/>
        </w:rPr>
        <w:t>ADI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生产、技术的进步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——禹州市恒利来新材料有限公司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闫启栋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21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</w:t>
      </w:r>
      <w:r>
        <w:rPr>
          <w:rFonts w:ascii="仿宋" w:hAnsi="仿宋" w:eastAsia="仿宋" w:cs="Times New Roman"/>
          <w:b/>
          <w:kern w:val="0"/>
          <w:sz w:val="28"/>
          <w:szCs w:val="28"/>
        </w:rPr>
        <w:t>S16R2机体的铸造工艺设计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——上柴动力海安有限公司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陈晓飞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22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、蠕墨铸铁</w:t>
      </w:r>
      <w:r>
        <w:rPr>
          <w:rFonts w:ascii="仿宋" w:hAnsi="仿宋" w:eastAsia="仿宋" w:cs="Times New Roman"/>
          <w:b/>
          <w:kern w:val="0"/>
          <w:sz w:val="28"/>
          <w:szCs w:val="28"/>
        </w:rPr>
        <w:t>Rut450底板铸件及其制造方法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——上柴动力海安有限公司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赵昌强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23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、船用低速柴油机高性能蠕墨铸铁气缸套的研制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——华中科技大学，宜昌船舶柴油机有限公司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蔡启舟，徐灿等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24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、铸态</w:t>
      </w:r>
      <w:r>
        <w:rPr>
          <w:rFonts w:ascii="仿宋" w:hAnsi="仿宋" w:eastAsia="仿宋" w:cs="Times New Roman"/>
          <w:b/>
          <w:kern w:val="0"/>
          <w:sz w:val="28"/>
          <w:szCs w:val="28"/>
        </w:rPr>
        <w:t>QT700-3横梁制备工艺研究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——安徽合力股份有限公司合肥铸锻厂  钱冬冬，周绍雷等</w:t>
      </w:r>
    </w:p>
    <w:p>
      <w:pPr>
        <w:snapToGrid w:val="0"/>
        <w:jc w:val="lef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25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、金属基陶瓷复合材料在中速磨辊套及衬板中的应用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——</w:t>
      </w:r>
      <w:r>
        <w:rPr>
          <w:rFonts w:hint="eastAsia" w:ascii="仿宋" w:hAnsi="仿宋" w:eastAsia="仿宋" w:cs="Times New Roman"/>
          <w:spacing w:val="-26"/>
          <w:kern w:val="0"/>
          <w:sz w:val="24"/>
          <w:szCs w:val="24"/>
        </w:rPr>
        <w:t>郑州机械研究所有限公司，国家电投集团河南电力有限公司</w:t>
      </w:r>
      <w:r>
        <w:rPr>
          <w:rFonts w:ascii="仿宋" w:hAnsi="仿宋" w:eastAsia="仿宋" w:cs="Times New Roman"/>
          <w:spacing w:val="-26"/>
          <w:kern w:val="0"/>
          <w:sz w:val="24"/>
          <w:szCs w:val="24"/>
        </w:rPr>
        <w:t>开封发电分公司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spacing w:val="-20"/>
          <w:kern w:val="0"/>
          <w:sz w:val="28"/>
          <w:szCs w:val="28"/>
        </w:rPr>
        <w:t>匡毅，薛爱轩等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26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、双壁立柱铸铁件消失模空壳铸造工艺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——共享装备股份有限公司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杨争光，扈广麒等</w:t>
      </w:r>
    </w:p>
    <w:p>
      <w:pPr>
        <w:snapToGrid w:val="0"/>
        <w:jc w:val="left"/>
        <w:rPr>
          <w:rFonts w:ascii="仿宋" w:hAnsi="仿宋" w:eastAsia="仿宋" w:cs="Times New Roman"/>
          <w:b/>
          <w:bCs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27</w:t>
      </w: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、自动导引运输车在绿色智能铸造工厂的应用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——共享装备股份有限公司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袁旭鹏，田学智等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28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、发动机排气歧管热疲劳开裂试验优化设计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——广西玉柴机器股份有限公司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何春华，梁清延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29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、铁液质量热分析带你走出误区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——天津汇丰探测装备有限公司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马建华，郭建斌</w:t>
      </w:r>
    </w:p>
    <w:p>
      <w:pPr>
        <w:snapToGrid w:val="0"/>
        <w:jc w:val="left"/>
        <w:rPr>
          <w:rFonts w:ascii="仿宋" w:hAnsi="仿宋" w:eastAsia="仿宋" w:cs="Times New Roman"/>
          <w:b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kern w:val="0"/>
          <w:sz w:val="28"/>
          <w:szCs w:val="28"/>
        </w:rPr>
        <w:t>30</w:t>
      </w:r>
      <w:r>
        <w:rPr>
          <w:rFonts w:hint="eastAsia" w:ascii="仿宋" w:hAnsi="仿宋" w:eastAsia="仿宋" w:cs="Times New Roman"/>
          <w:b/>
          <w:kern w:val="0"/>
          <w:sz w:val="28"/>
          <w:szCs w:val="28"/>
        </w:rPr>
        <w:t>、新型环保造型材料在减速器壳体铸件上的应用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——</w:t>
      </w:r>
      <w:r>
        <w:rPr>
          <w:rFonts w:hint="eastAsia" w:ascii="仿宋" w:hAnsi="仿宋" w:eastAsia="仿宋" w:cs="Times New Roman"/>
          <w:spacing w:val="-26"/>
          <w:kern w:val="0"/>
          <w:sz w:val="28"/>
          <w:szCs w:val="28"/>
        </w:rPr>
        <w:t>山东旭光得瑞高新材料股份有限公司，西安理工大学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 韩挨成，李希石等</w:t>
      </w:r>
    </w:p>
    <w:p>
      <w:pPr>
        <w:snapToGrid w:val="0"/>
        <w:jc w:val="left"/>
        <w:rPr>
          <w:rFonts w:ascii="仿宋" w:hAnsi="仿宋" w:eastAsia="仿宋" w:cs="Times New Roman"/>
          <w:b/>
          <w:bCs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31</w:t>
      </w: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、增碳剂概述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——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西峡县内燃机进排气管有限责任公司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赵新武</w:t>
      </w:r>
    </w:p>
    <w:p>
      <w:pPr>
        <w:snapToGrid w:val="0"/>
        <w:jc w:val="left"/>
        <w:rPr>
          <w:rFonts w:ascii="仿宋" w:hAnsi="仿宋" w:eastAsia="仿宋" w:cs="Times New Rom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3</w:t>
      </w: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2</w:t>
      </w: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、关于</w:t>
      </w: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ADI开发，生产和应用的几个问题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——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瑞典欣特卡斯特，武汉纺织大学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刘金城，龚文邦</w:t>
      </w:r>
    </w:p>
    <w:p>
      <w:pPr>
        <w:snapToGrid w:val="0"/>
        <w:jc w:val="left"/>
        <w:rPr>
          <w:rFonts w:ascii="仿宋" w:hAnsi="仿宋" w:eastAsia="仿宋" w:cs="Times New Rom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3</w:t>
      </w: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3</w:t>
      </w: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、球（蠕）墨铸铁凝固过程对高端铸件冶金质量的影响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——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河北工业大学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刘金海</w:t>
      </w:r>
    </w:p>
    <w:p>
      <w:pPr>
        <w:snapToGrid w:val="0"/>
        <w:jc w:val="left"/>
        <w:rPr>
          <w:rFonts w:ascii="仿宋" w:hAnsi="仿宋" w:eastAsia="仿宋" w:cs="Times New Rom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3</w:t>
      </w: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4</w:t>
      </w: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、铸铁的历史进步和未来发展趋势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——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河北龙凤山铸业有限公司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白佳鑫</w:t>
      </w:r>
    </w:p>
    <w:p>
      <w:pPr>
        <w:snapToGrid w:val="0"/>
        <w:jc w:val="left"/>
        <w:rPr>
          <w:rFonts w:ascii="仿宋" w:hAnsi="仿宋" w:eastAsia="仿宋" w:cs="Times New Rom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3</w:t>
      </w: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5</w:t>
      </w: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、原位自生</w:t>
      </w: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TiC对低合金马氏体钢磨料磨损性能的影响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——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暨南大学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涂小慧</w:t>
      </w:r>
    </w:p>
    <w:p>
      <w:pPr>
        <w:snapToGrid w:val="0"/>
        <w:jc w:val="left"/>
        <w:rPr>
          <w:rFonts w:ascii="仿宋" w:hAnsi="仿宋" w:eastAsia="仿宋" w:cs="Times New Roman"/>
          <w:b/>
          <w:bCs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36</w:t>
      </w: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、</w:t>
      </w: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ADI奧铁体组织的形成及对性能的影响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——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武汉纺织大学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龚文邦</w:t>
      </w:r>
    </w:p>
    <w:p>
      <w:pPr>
        <w:snapToGrid w:val="0"/>
        <w:jc w:val="left"/>
        <w:rPr>
          <w:rFonts w:ascii="仿宋" w:hAnsi="仿宋" w:eastAsia="仿宋" w:cs="Times New Rom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3</w:t>
      </w: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7</w:t>
      </w: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、一种双推式制动器的基准座产品的热处理工艺研究及生产应用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——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         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陈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伟</w:t>
      </w:r>
    </w:p>
    <w:p>
      <w:pPr>
        <w:snapToGrid w:val="0"/>
        <w:jc w:val="left"/>
        <w:rPr>
          <w:rFonts w:ascii="仿宋" w:hAnsi="仿宋" w:eastAsia="仿宋" w:cs="Times New Roman"/>
          <w:b/>
          <w:bCs/>
          <w:kern w:val="0"/>
          <w:sz w:val="28"/>
          <w:szCs w:val="28"/>
        </w:rPr>
      </w:pP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38</w:t>
      </w: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、</w:t>
      </w: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Fe-Gn系金属等温淬火的工程价值与实现条件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——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西安理工大学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蒋百灵</w:t>
      </w:r>
    </w:p>
    <w:p>
      <w:pPr>
        <w:snapToGrid w:val="0"/>
        <w:jc w:val="left"/>
        <w:rPr>
          <w:rFonts w:ascii="仿宋" w:hAnsi="仿宋" w:eastAsia="仿宋" w:cs="Times New Rom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3</w:t>
      </w: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9</w:t>
      </w: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、无机粘结剂发展优势及介绍及应用情况介绍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——郑州型砂工艺材料研究院有限公司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程 </w:t>
      </w:r>
      <w:r>
        <w:rPr>
          <w:rFonts w:ascii="仿宋" w:hAnsi="仿宋" w:eastAsia="仿宋" w:cs="Times New Roman"/>
          <w:kern w:val="0"/>
          <w:sz w:val="28"/>
          <w:szCs w:val="28"/>
        </w:rPr>
        <w:t>楠</w:t>
      </w:r>
    </w:p>
    <w:p>
      <w:pPr>
        <w:snapToGrid w:val="0"/>
        <w:jc w:val="left"/>
        <w:rPr>
          <w:rFonts w:ascii="仿宋" w:hAnsi="仿宋" w:eastAsia="仿宋" w:cs="Times New Rom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4</w:t>
      </w: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0</w:t>
      </w: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、铸造企业精细化管理的解读与管理改进案例分析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——上海宏钢电站设备铸锻有限公司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吴铁明</w:t>
      </w:r>
    </w:p>
    <w:p>
      <w:pPr>
        <w:snapToGrid w:val="0"/>
        <w:jc w:val="left"/>
        <w:rPr>
          <w:rFonts w:ascii="仿宋" w:hAnsi="仿宋" w:eastAsia="仿宋" w:cs="Times New Rom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4</w:t>
      </w: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1</w:t>
      </w: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、宝珠砂的特点及其在铸造生产中的应用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——洛阳凯林铸材有限公司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陈兆杰</w:t>
      </w:r>
    </w:p>
    <w:p>
      <w:pPr>
        <w:snapToGrid w:val="0"/>
        <w:jc w:val="left"/>
        <w:rPr>
          <w:rFonts w:ascii="仿宋" w:hAnsi="仿宋" w:eastAsia="仿宋" w:cs="Times New Rom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4</w:t>
      </w:r>
      <w:r>
        <w:rPr>
          <w:rFonts w:ascii="仿宋" w:hAnsi="仿宋" w:eastAsia="仿宋" w:cs="Times New Roman"/>
          <w:b/>
          <w:bCs/>
          <w:kern w:val="0"/>
          <w:sz w:val="28"/>
          <w:szCs w:val="28"/>
        </w:rPr>
        <w:t>2</w:t>
      </w:r>
      <w:r>
        <w:rPr>
          <w:rFonts w:hint="eastAsia" w:ascii="仿宋" w:hAnsi="仿宋" w:eastAsia="仿宋" w:cs="Times New Roman"/>
          <w:b/>
          <w:bCs/>
          <w:kern w:val="0"/>
          <w:sz w:val="28"/>
          <w:szCs w:val="28"/>
        </w:rPr>
        <w:t>、球墨铸铁等温淬火节能降耗新技术</w:t>
      </w: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 xml:space="preserve">—— </w:t>
      </w:r>
      <w:r>
        <w:rPr>
          <w:rFonts w:ascii="仿宋" w:hAnsi="仿宋" w:eastAsia="仿宋" w:cs="Times New Roman"/>
          <w:kern w:val="0"/>
          <w:sz w:val="28"/>
          <w:szCs w:val="28"/>
        </w:rPr>
        <w:t xml:space="preserve">                               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戚顺银</w:t>
      </w:r>
    </w:p>
    <w:p>
      <w:pPr>
        <w:pBdr>
          <w:bottom w:val="single" w:color="auto" w:sz="6" w:space="1"/>
        </w:pBdr>
        <w:snapToGrid w:val="0"/>
        <w:jc w:val="left"/>
        <w:rPr>
          <w:rFonts w:ascii="仿宋" w:hAnsi="仿宋" w:eastAsia="仿宋" w:cs="Times New Roman"/>
          <w:kern w:val="0"/>
          <w:sz w:val="28"/>
          <w:szCs w:val="28"/>
        </w:rPr>
      </w:pPr>
    </w:p>
    <w:p>
      <w:pPr>
        <w:snapToGrid w:val="0"/>
        <w:jc w:val="right"/>
        <w:rPr>
          <w:rFonts w:ascii="仿宋" w:hAnsi="仿宋" w:eastAsia="仿宋" w:cs="Times New Roman"/>
          <w:kern w:val="0"/>
          <w:sz w:val="28"/>
          <w:szCs w:val="28"/>
        </w:rPr>
      </w:pPr>
    </w:p>
    <w:p>
      <w:pPr>
        <w:jc w:val="left"/>
        <w:rPr>
          <w:rFonts w:ascii="仿宋" w:hAnsi="仿宋" w:eastAsia="仿宋"/>
          <w:bCs/>
          <w:sz w:val="24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871" w:left="1588" w:header="851" w:footer="136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-844458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wordWrap w:val="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 w:eastAsia="宋体"/>
        <w:sz w:val="28"/>
        <w:szCs w:val="28"/>
      </w:rPr>
      <w:id w:val="188806338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4"/>
          <w:ind w:firstLine="280" w:firstLine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iMzU2MDdmNDljZTAzNjlhZWM5MGU1OWIwN2U5NTAifQ=="/>
  </w:docVars>
  <w:rsids>
    <w:rsidRoot w:val="00AF39C3"/>
    <w:rsid w:val="00012709"/>
    <w:rsid w:val="000166A9"/>
    <w:rsid w:val="00016CB9"/>
    <w:rsid w:val="00024C34"/>
    <w:rsid w:val="00042B1C"/>
    <w:rsid w:val="000605ED"/>
    <w:rsid w:val="000857BB"/>
    <w:rsid w:val="000B3022"/>
    <w:rsid w:val="000D704B"/>
    <w:rsid w:val="000E20A9"/>
    <w:rsid w:val="0010068C"/>
    <w:rsid w:val="001122A7"/>
    <w:rsid w:val="00116A97"/>
    <w:rsid w:val="00120DFB"/>
    <w:rsid w:val="00160E4F"/>
    <w:rsid w:val="0019326F"/>
    <w:rsid w:val="001A0E44"/>
    <w:rsid w:val="001D0D35"/>
    <w:rsid w:val="001F5EA6"/>
    <w:rsid w:val="001F6AE3"/>
    <w:rsid w:val="00204FC2"/>
    <w:rsid w:val="00211632"/>
    <w:rsid w:val="00211896"/>
    <w:rsid w:val="00247A3F"/>
    <w:rsid w:val="0025051E"/>
    <w:rsid w:val="00250E2A"/>
    <w:rsid w:val="00256133"/>
    <w:rsid w:val="002678B7"/>
    <w:rsid w:val="002859F5"/>
    <w:rsid w:val="00285A13"/>
    <w:rsid w:val="00286B29"/>
    <w:rsid w:val="0028706B"/>
    <w:rsid w:val="002D6517"/>
    <w:rsid w:val="002E29EC"/>
    <w:rsid w:val="002E420D"/>
    <w:rsid w:val="002E7566"/>
    <w:rsid w:val="00312A34"/>
    <w:rsid w:val="003773AA"/>
    <w:rsid w:val="003A753A"/>
    <w:rsid w:val="003C0E13"/>
    <w:rsid w:val="00404DF6"/>
    <w:rsid w:val="00411756"/>
    <w:rsid w:val="00427172"/>
    <w:rsid w:val="00432205"/>
    <w:rsid w:val="00435BD8"/>
    <w:rsid w:val="0045748A"/>
    <w:rsid w:val="00486CCA"/>
    <w:rsid w:val="00492B19"/>
    <w:rsid w:val="004B67CE"/>
    <w:rsid w:val="004C7620"/>
    <w:rsid w:val="004E3EF4"/>
    <w:rsid w:val="004E708D"/>
    <w:rsid w:val="00507ABC"/>
    <w:rsid w:val="00550AB4"/>
    <w:rsid w:val="00557E8D"/>
    <w:rsid w:val="00567468"/>
    <w:rsid w:val="00570743"/>
    <w:rsid w:val="00575AA9"/>
    <w:rsid w:val="00576D26"/>
    <w:rsid w:val="005775B0"/>
    <w:rsid w:val="005912E4"/>
    <w:rsid w:val="005913A3"/>
    <w:rsid w:val="00592C14"/>
    <w:rsid w:val="00592CDD"/>
    <w:rsid w:val="005976EB"/>
    <w:rsid w:val="005A1B7F"/>
    <w:rsid w:val="005A3D73"/>
    <w:rsid w:val="005C4A87"/>
    <w:rsid w:val="006036E7"/>
    <w:rsid w:val="00613172"/>
    <w:rsid w:val="006369DA"/>
    <w:rsid w:val="0065737B"/>
    <w:rsid w:val="006716FD"/>
    <w:rsid w:val="006A2666"/>
    <w:rsid w:val="006A7CAC"/>
    <w:rsid w:val="006D3436"/>
    <w:rsid w:val="006F44BD"/>
    <w:rsid w:val="006F4978"/>
    <w:rsid w:val="00707C97"/>
    <w:rsid w:val="00747538"/>
    <w:rsid w:val="007668C5"/>
    <w:rsid w:val="00780A40"/>
    <w:rsid w:val="007B0FEF"/>
    <w:rsid w:val="007D2EF7"/>
    <w:rsid w:val="007F3604"/>
    <w:rsid w:val="00822FD8"/>
    <w:rsid w:val="00823B59"/>
    <w:rsid w:val="008275A8"/>
    <w:rsid w:val="00835A73"/>
    <w:rsid w:val="0084077C"/>
    <w:rsid w:val="00853D5F"/>
    <w:rsid w:val="0086584D"/>
    <w:rsid w:val="008B5AAB"/>
    <w:rsid w:val="008D1282"/>
    <w:rsid w:val="008E7861"/>
    <w:rsid w:val="008F29BB"/>
    <w:rsid w:val="00945956"/>
    <w:rsid w:val="00996FD8"/>
    <w:rsid w:val="0099793A"/>
    <w:rsid w:val="009A1979"/>
    <w:rsid w:val="009A4824"/>
    <w:rsid w:val="009A7D0C"/>
    <w:rsid w:val="009B61BF"/>
    <w:rsid w:val="009E3EA8"/>
    <w:rsid w:val="00A360AC"/>
    <w:rsid w:val="00A45ADE"/>
    <w:rsid w:val="00A53353"/>
    <w:rsid w:val="00A85BF0"/>
    <w:rsid w:val="00A879A2"/>
    <w:rsid w:val="00A92F1C"/>
    <w:rsid w:val="00A9476A"/>
    <w:rsid w:val="00AB0539"/>
    <w:rsid w:val="00AB667A"/>
    <w:rsid w:val="00AF1368"/>
    <w:rsid w:val="00AF39C3"/>
    <w:rsid w:val="00B11C43"/>
    <w:rsid w:val="00B6292E"/>
    <w:rsid w:val="00B91595"/>
    <w:rsid w:val="00BB02C3"/>
    <w:rsid w:val="00BD1FBC"/>
    <w:rsid w:val="00BD25DA"/>
    <w:rsid w:val="00BE00B3"/>
    <w:rsid w:val="00BE1D84"/>
    <w:rsid w:val="00C0030B"/>
    <w:rsid w:val="00C04FDB"/>
    <w:rsid w:val="00C14DFF"/>
    <w:rsid w:val="00C33448"/>
    <w:rsid w:val="00C35F74"/>
    <w:rsid w:val="00C3719F"/>
    <w:rsid w:val="00C4518A"/>
    <w:rsid w:val="00C97BEB"/>
    <w:rsid w:val="00CB0C60"/>
    <w:rsid w:val="00CB1707"/>
    <w:rsid w:val="00CC692E"/>
    <w:rsid w:val="00CD24D5"/>
    <w:rsid w:val="00CF5116"/>
    <w:rsid w:val="00CF5A7A"/>
    <w:rsid w:val="00D00276"/>
    <w:rsid w:val="00D064CE"/>
    <w:rsid w:val="00D37426"/>
    <w:rsid w:val="00D63646"/>
    <w:rsid w:val="00D8262E"/>
    <w:rsid w:val="00D968A8"/>
    <w:rsid w:val="00DA05FC"/>
    <w:rsid w:val="00DE2208"/>
    <w:rsid w:val="00DE27BD"/>
    <w:rsid w:val="00E06796"/>
    <w:rsid w:val="00E13CCE"/>
    <w:rsid w:val="00E20D94"/>
    <w:rsid w:val="00E32660"/>
    <w:rsid w:val="00E823FD"/>
    <w:rsid w:val="00E87EED"/>
    <w:rsid w:val="00EA67CB"/>
    <w:rsid w:val="00EB5FF5"/>
    <w:rsid w:val="00EE0269"/>
    <w:rsid w:val="00EF740C"/>
    <w:rsid w:val="00F04EF4"/>
    <w:rsid w:val="00F20191"/>
    <w:rsid w:val="00F26809"/>
    <w:rsid w:val="00F3157D"/>
    <w:rsid w:val="00F37447"/>
    <w:rsid w:val="00F4715D"/>
    <w:rsid w:val="00F67709"/>
    <w:rsid w:val="00F713F1"/>
    <w:rsid w:val="00F85745"/>
    <w:rsid w:val="00FA325E"/>
    <w:rsid w:val="00FE7479"/>
    <w:rsid w:val="1C85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2"/>
    <w:semiHidden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未处理的提及3"/>
    <w:basedOn w:val="8"/>
    <w:semiHidden/>
    <w:unhideWhenUsed/>
    <w:uiPriority w:val="99"/>
    <w:rPr>
      <w:color w:val="605E5C"/>
      <w:shd w:val="clear" w:color="auto" w:fill="E1DFDD"/>
    </w:rPr>
  </w:style>
  <w:style w:type="character" w:customStyle="1" w:styleId="17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80194-400E-4DFE-9850-44A8D29501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2966</Words>
  <Characters>3243</Characters>
  <Lines>27</Lines>
  <Paragraphs>7</Paragraphs>
  <TotalTime>6</TotalTime>
  <ScaleCrop>false</ScaleCrop>
  <LinksUpToDate>false</LinksUpToDate>
  <CharactersWithSpaces>3688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2022-09-16T07:20:00Z</dcterms:created>
  <dc:creator>ZhuZao</dc:creator>
  <cp:lastModifiedBy>张凯</cp:lastModifiedBy>
  <cp:lastPrinted>2021-07-09T07:44:00Z</cp:lastPrinted>
  <dcterms:modified xsi:type="dcterms:W3CDTF">2022-09-23T09:17:31Z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7C5D80B127C24D69AC563FFDD4571DAE</vt:lpwstr>
  </property>
</Properties>
</file>